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0915"/>
      </w:tblGrid>
      <w:tr w:rsidR="005510DB" w:rsidRPr="00EF6FCE" w14:paraId="3F1DB088" w14:textId="77777777" w:rsidTr="00513D20">
        <w:tc>
          <w:tcPr>
            <w:tcW w:w="14459" w:type="dxa"/>
            <w:gridSpan w:val="3"/>
          </w:tcPr>
          <w:p w14:paraId="3F1DB087" w14:textId="57C89AFE" w:rsidR="005510DB" w:rsidRPr="000424C9" w:rsidRDefault="005510DB" w:rsidP="002C0713">
            <w:pPr>
              <w:jc w:val="center"/>
              <w:rPr>
                <w:rFonts w:asciiTheme="majorHAnsi" w:eastAsia="Times New Roman" w:hAnsiTheme="majorHAnsi" w:cs="Arial"/>
                <w:b/>
                <w:bCs/>
                <w:color w:val="000000"/>
                <w:sz w:val="32"/>
                <w:szCs w:val="20"/>
                <w:lang w:val="nl-NL"/>
              </w:rPr>
            </w:pPr>
            <w:r w:rsidRPr="000424C9">
              <w:rPr>
                <w:rFonts w:asciiTheme="majorHAnsi" w:eastAsia="Times New Roman" w:hAnsiTheme="majorHAnsi" w:cs="Arial"/>
                <w:b/>
                <w:bCs/>
                <w:color w:val="000000"/>
                <w:sz w:val="32"/>
                <w:szCs w:val="20"/>
                <w:lang w:val="nl-NL"/>
              </w:rPr>
              <w:t xml:space="preserve">Programma </w:t>
            </w:r>
          </w:p>
        </w:tc>
      </w:tr>
      <w:tr w:rsidR="005510DB" w:rsidRPr="00B717C4" w14:paraId="3F1DB08C" w14:textId="77777777" w:rsidTr="00513D20">
        <w:tc>
          <w:tcPr>
            <w:tcW w:w="14459" w:type="dxa"/>
            <w:gridSpan w:val="3"/>
          </w:tcPr>
          <w:p w14:paraId="3F1DB08B" w14:textId="2A86BF42" w:rsidR="005510DB" w:rsidRPr="000424C9" w:rsidRDefault="005510DB" w:rsidP="00513D20">
            <w:pPr>
              <w:shd w:val="clear" w:color="auto" w:fill="FFFFFF"/>
              <w:outlineLvl w:val="1"/>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 xml:space="preserve">De nascholingsdagen zijn op </w:t>
            </w:r>
            <w:r w:rsidR="002C0713">
              <w:rPr>
                <w:rFonts w:asciiTheme="majorHAnsi" w:eastAsia="Times New Roman" w:hAnsiTheme="majorHAnsi" w:cs="Times New Roman"/>
                <w:color w:val="000000"/>
                <w:sz w:val="20"/>
                <w:szCs w:val="20"/>
                <w:lang w:val="nl-NL"/>
              </w:rPr>
              <w:t>21 en 22</w:t>
            </w:r>
            <w:r w:rsidR="005F2DC2">
              <w:rPr>
                <w:rFonts w:asciiTheme="majorHAnsi" w:eastAsia="Times New Roman" w:hAnsiTheme="majorHAnsi" w:cs="Times New Roman"/>
                <w:color w:val="000000"/>
                <w:sz w:val="20"/>
                <w:szCs w:val="20"/>
                <w:lang w:val="nl-NL"/>
              </w:rPr>
              <w:t xml:space="preserve"> juni 201</w:t>
            </w:r>
            <w:r w:rsidR="002C0713">
              <w:rPr>
                <w:rFonts w:asciiTheme="majorHAnsi" w:eastAsia="Times New Roman" w:hAnsiTheme="majorHAnsi" w:cs="Times New Roman"/>
                <w:color w:val="000000"/>
                <w:sz w:val="20"/>
                <w:szCs w:val="20"/>
                <w:lang w:val="nl-NL"/>
              </w:rPr>
              <w:t>8</w:t>
            </w:r>
            <w:r w:rsidRPr="000424C9">
              <w:rPr>
                <w:rFonts w:asciiTheme="majorHAnsi" w:eastAsia="Times New Roman" w:hAnsiTheme="majorHAnsi" w:cs="Times New Roman"/>
                <w:color w:val="000000"/>
                <w:sz w:val="20"/>
                <w:szCs w:val="20"/>
                <w:lang w:val="nl-NL"/>
              </w:rPr>
              <w:t xml:space="preserve">. </w:t>
            </w:r>
            <w:r w:rsidR="002C0713">
              <w:rPr>
                <w:rFonts w:asciiTheme="majorHAnsi" w:eastAsia="Times New Roman" w:hAnsiTheme="majorHAnsi" w:cs="Times New Roman"/>
                <w:color w:val="000000"/>
                <w:sz w:val="20"/>
                <w:szCs w:val="20"/>
                <w:lang w:val="nl-NL"/>
              </w:rPr>
              <w:t xml:space="preserve">Het programma </w:t>
            </w:r>
            <w:r w:rsidR="007038CF">
              <w:rPr>
                <w:rFonts w:asciiTheme="majorHAnsi" w:eastAsia="Times New Roman" w:hAnsiTheme="majorHAnsi" w:cs="Times New Roman"/>
                <w:color w:val="000000"/>
                <w:sz w:val="20"/>
                <w:szCs w:val="20"/>
                <w:lang w:val="nl-NL"/>
              </w:rPr>
              <w:t xml:space="preserve">is </w:t>
            </w:r>
            <w:r w:rsidR="002C0713">
              <w:rPr>
                <w:rFonts w:asciiTheme="majorHAnsi" w:eastAsia="Times New Roman" w:hAnsiTheme="majorHAnsi" w:cs="Times New Roman"/>
                <w:color w:val="000000"/>
                <w:sz w:val="20"/>
                <w:szCs w:val="20"/>
                <w:lang w:val="nl-NL"/>
              </w:rPr>
              <w:t xml:space="preserve">van 9.00u-17.00 </w:t>
            </w:r>
            <w:r w:rsidRPr="000424C9">
              <w:rPr>
                <w:rFonts w:asciiTheme="majorHAnsi" w:eastAsia="Times New Roman" w:hAnsiTheme="majorHAnsi" w:cs="Times New Roman"/>
                <w:color w:val="000000"/>
                <w:sz w:val="20"/>
                <w:szCs w:val="20"/>
                <w:lang w:val="nl-NL"/>
              </w:rPr>
              <w:t xml:space="preserve">(met </w:t>
            </w:r>
            <w:r w:rsidR="007038CF">
              <w:rPr>
                <w:rFonts w:asciiTheme="majorHAnsi" w:eastAsia="Times New Roman" w:hAnsiTheme="majorHAnsi" w:cs="Times New Roman"/>
                <w:color w:val="000000"/>
                <w:sz w:val="20"/>
                <w:szCs w:val="20"/>
                <w:lang w:val="nl-NL"/>
              </w:rPr>
              <w:t xml:space="preserve">ontvangst en inschrijving vanaf </w:t>
            </w:r>
            <w:r w:rsidRPr="000424C9">
              <w:rPr>
                <w:rFonts w:asciiTheme="majorHAnsi" w:eastAsia="Times New Roman" w:hAnsiTheme="majorHAnsi" w:cs="Times New Roman"/>
                <w:color w:val="000000"/>
                <w:sz w:val="20"/>
                <w:szCs w:val="20"/>
                <w:lang w:val="nl-NL"/>
              </w:rPr>
              <w:t xml:space="preserve">08.30u) in cursuscentrum Domstad, Koningsbergerstraat 9, te Utrecht. </w:t>
            </w:r>
          </w:p>
        </w:tc>
      </w:tr>
      <w:tr w:rsidR="005510DB" w:rsidRPr="00B717C4" w14:paraId="3F1DB08E" w14:textId="77777777" w:rsidTr="00513D20">
        <w:tc>
          <w:tcPr>
            <w:tcW w:w="14459" w:type="dxa"/>
            <w:gridSpan w:val="3"/>
            <w:shd w:val="clear" w:color="auto" w:fill="BFBFBF" w:themeFill="background1" w:themeFillShade="BF"/>
          </w:tcPr>
          <w:p w14:paraId="3F1DB08D" w14:textId="69130A33" w:rsidR="005510DB" w:rsidRPr="00B717C4" w:rsidRDefault="002C0713" w:rsidP="00513D20">
            <w:pPr>
              <w:jc w:val="center"/>
              <w:rPr>
                <w:rFonts w:asciiTheme="majorHAnsi" w:eastAsia="Times New Roman" w:hAnsiTheme="majorHAnsi" w:cs="Times New Roman"/>
                <w:b/>
                <w:color w:val="000000"/>
                <w:sz w:val="20"/>
                <w:szCs w:val="20"/>
                <w:lang w:val="nl-NL"/>
              </w:rPr>
            </w:pPr>
            <w:r w:rsidRPr="00B717C4">
              <w:rPr>
                <w:rFonts w:asciiTheme="majorHAnsi" w:eastAsia="Times New Roman" w:hAnsiTheme="majorHAnsi" w:cs="Times New Roman"/>
                <w:b/>
                <w:color w:val="000000"/>
                <w:sz w:val="20"/>
                <w:szCs w:val="20"/>
                <w:lang w:val="nl-NL"/>
              </w:rPr>
              <w:t>21 juni 2018</w:t>
            </w:r>
            <w:r w:rsidR="00B717C4">
              <w:rPr>
                <w:rFonts w:asciiTheme="majorHAnsi" w:eastAsia="Times New Roman" w:hAnsiTheme="majorHAnsi" w:cs="Times New Roman"/>
                <w:b/>
                <w:color w:val="000000"/>
                <w:sz w:val="20"/>
                <w:szCs w:val="20"/>
                <w:lang w:val="nl-NL"/>
              </w:rPr>
              <w:t xml:space="preserve"> </w:t>
            </w:r>
          </w:p>
        </w:tc>
      </w:tr>
      <w:tr w:rsidR="00AA4A05" w:rsidRPr="00B717C4" w14:paraId="6AA60C81" w14:textId="77777777" w:rsidTr="00B717C4">
        <w:trPr>
          <w:trHeight w:val="448"/>
        </w:trPr>
        <w:tc>
          <w:tcPr>
            <w:tcW w:w="2127" w:type="dxa"/>
            <w:vAlign w:val="center"/>
          </w:tcPr>
          <w:p w14:paraId="7786B9BC" w14:textId="05894CAB" w:rsidR="00AA4A05" w:rsidRPr="000424C9" w:rsidRDefault="00AA4A05" w:rsidP="00825BCC">
            <w:pPr>
              <w:tabs>
                <w:tab w:val="left" w:pos="1975"/>
              </w:tabs>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08.30-</w:t>
            </w:r>
            <w:r w:rsidR="00825BCC">
              <w:rPr>
                <w:rFonts w:asciiTheme="majorHAnsi" w:eastAsia="Times New Roman" w:hAnsiTheme="majorHAnsi" w:cs="Times New Roman"/>
                <w:color w:val="000000"/>
                <w:sz w:val="20"/>
                <w:szCs w:val="20"/>
                <w:lang w:val="nl-NL"/>
              </w:rPr>
              <w:t xml:space="preserve"> </w:t>
            </w:r>
            <w:r w:rsidRPr="000424C9">
              <w:rPr>
                <w:rFonts w:asciiTheme="majorHAnsi" w:eastAsia="Times New Roman" w:hAnsiTheme="majorHAnsi" w:cs="Times New Roman"/>
                <w:color w:val="000000"/>
                <w:sz w:val="20"/>
                <w:szCs w:val="20"/>
                <w:lang w:val="nl-NL"/>
              </w:rPr>
              <w:t>09.00</w:t>
            </w:r>
          </w:p>
        </w:tc>
        <w:tc>
          <w:tcPr>
            <w:tcW w:w="12332" w:type="dxa"/>
            <w:gridSpan w:val="2"/>
            <w:vAlign w:val="center"/>
          </w:tcPr>
          <w:p w14:paraId="069058A9" w14:textId="77777777" w:rsidR="00AA4A05" w:rsidRPr="000424C9" w:rsidRDefault="00AA4A05" w:rsidP="008C2E61">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Ontvangst met koffie en thee</w:t>
            </w:r>
          </w:p>
        </w:tc>
      </w:tr>
      <w:tr w:rsidR="00AA4A05" w:rsidRPr="00B717C4" w14:paraId="652118C8" w14:textId="77777777" w:rsidTr="008C2E61">
        <w:trPr>
          <w:trHeight w:val="340"/>
        </w:trPr>
        <w:tc>
          <w:tcPr>
            <w:tcW w:w="2127" w:type="dxa"/>
            <w:vAlign w:val="center"/>
          </w:tcPr>
          <w:p w14:paraId="7F3AAB25" w14:textId="5660DFFB" w:rsidR="00AA4A05" w:rsidRPr="000424C9" w:rsidRDefault="00AA4A05" w:rsidP="0020519C">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 xml:space="preserve">09.00- </w:t>
            </w:r>
            <w:r w:rsidR="0020519C">
              <w:rPr>
                <w:rFonts w:asciiTheme="majorHAnsi" w:eastAsia="Times New Roman" w:hAnsiTheme="majorHAnsi" w:cs="Times New Roman"/>
                <w:color w:val="000000"/>
                <w:sz w:val="20"/>
                <w:szCs w:val="20"/>
                <w:lang w:val="nl-NL"/>
              </w:rPr>
              <w:t>12.15</w:t>
            </w:r>
            <w:r>
              <w:rPr>
                <w:rFonts w:asciiTheme="majorHAnsi" w:eastAsia="Times New Roman" w:hAnsiTheme="majorHAnsi" w:cs="Times New Roman"/>
                <w:color w:val="000000"/>
                <w:sz w:val="20"/>
                <w:szCs w:val="20"/>
                <w:lang w:val="nl-NL"/>
              </w:rPr>
              <w:t xml:space="preserve"> </w:t>
            </w:r>
            <w:r w:rsidR="00B717C4">
              <w:rPr>
                <w:rFonts w:asciiTheme="majorHAnsi" w:eastAsia="Times New Roman" w:hAnsiTheme="majorHAnsi" w:cs="Times New Roman"/>
                <w:color w:val="000000"/>
                <w:sz w:val="20"/>
                <w:szCs w:val="20"/>
                <w:lang w:val="nl-NL"/>
              </w:rPr>
              <w:t>(3u)</w:t>
            </w:r>
          </w:p>
        </w:tc>
        <w:tc>
          <w:tcPr>
            <w:tcW w:w="1417" w:type="dxa"/>
            <w:vAlign w:val="center"/>
          </w:tcPr>
          <w:p w14:paraId="08C49511" w14:textId="77777777" w:rsidR="00AA4A05" w:rsidRPr="000424C9" w:rsidRDefault="00AA4A05" w:rsidP="008C2E61">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789772EE" w14:textId="6B6DF78B" w:rsidR="00AA4A05" w:rsidRPr="000424C9" w:rsidRDefault="005E02BE" w:rsidP="005E02BE">
            <w:pPr>
              <w:rPr>
                <w:rFonts w:asciiTheme="majorHAnsi" w:hAnsiTheme="majorHAnsi"/>
                <w:b/>
                <w:sz w:val="20"/>
                <w:szCs w:val="20"/>
                <w:lang w:val="nl-NL"/>
              </w:rPr>
            </w:pPr>
            <w:r>
              <w:rPr>
                <w:rFonts w:asciiTheme="majorHAnsi" w:hAnsiTheme="majorHAnsi"/>
                <w:b/>
                <w:sz w:val="20"/>
                <w:szCs w:val="20"/>
                <w:lang w:val="nl-NL"/>
              </w:rPr>
              <w:t>A</w:t>
            </w:r>
            <w:r w:rsidR="0022305C">
              <w:rPr>
                <w:rFonts w:asciiTheme="majorHAnsi" w:hAnsiTheme="majorHAnsi"/>
                <w:b/>
                <w:sz w:val="20"/>
                <w:szCs w:val="20"/>
                <w:lang w:val="nl-NL"/>
              </w:rPr>
              <w:t>lledaagse klachten</w:t>
            </w:r>
            <w:r>
              <w:rPr>
                <w:rFonts w:asciiTheme="majorHAnsi" w:hAnsiTheme="majorHAnsi"/>
                <w:b/>
                <w:sz w:val="20"/>
                <w:szCs w:val="20"/>
                <w:lang w:val="nl-NL"/>
              </w:rPr>
              <w:t xml:space="preserve"> in de huisartsenpraktijk</w:t>
            </w:r>
          </w:p>
        </w:tc>
      </w:tr>
      <w:tr w:rsidR="00AA4A05" w:rsidRPr="00B717C4" w14:paraId="008EFC6F" w14:textId="77777777" w:rsidTr="008C2E61">
        <w:trPr>
          <w:trHeight w:val="340"/>
        </w:trPr>
        <w:tc>
          <w:tcPr>
            <w:tcW w:w="2127" w:type="dxa"/>
          </w:tcPr>
          <w:p w14:paraId="41C0A878" w14:textId="77777777" w:rsidR="00AA4A05" w:rsidRPr="000424C9" w:rsidRDefault="00AA4A05" w:rsidP="008C2E61">
            <w:pPr>
              <w:rPr>
                <w:rFonts w:asciiTheme="majorHAnsi" w:hAnsiTheme="majorHAnsi"/>
                <w:sz w:val="20"/>
                <w:szCs w:val="20"/>
                <w:lang w:val="nl-NL"/>
              </w:rPr>
            </w:pPr>
          </w:p>
        </w:tc>
        <w:tc>
          <w:tcPr>
            <w:tcW w:w="1417" w:type="dxa"/>
            <w:vAlign w:val="center"/>
          </w:tcPr>
          <w:p w14:paraId="170BC815" w14:textId="77777777" w:rsidR="00AA4A05" w:rsidRPr="000424C9" w:rsidRDefault="00AA4A05" w:rsidP="008C2E61">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0ED3B09B" w14:textId="533AEAB1" w:rsidR="005E02BE" w:rsidRPr="005E02BE" w:rsidRDefault="00EF6FCE" w:rsidP="005E02BE">
            <w:pPr>
              <w:pStyle w:val="Geenafstand"/>
              <w:rPr>
                <w:rFonts w:asciiTheme="majorHAnsi" w:hAnsiTheme="majorHAnsi" w:cstheme="majorHAnsi"/>
                <w:sz w:val="20"/>
                <w:szCs w:val="20"/>
                <w:lang w:val="nl-NL"/>
              </w:rPr>
            </w:pPr>
            <w:r w:rsidRPr="005E02BE">
              <w:rPr>
                <w:rFonts w:asciiTheme="majorHAnsi" w:hAnsiTheme="majorHAnsi" w:cstheme="majorHAnsi"/>
                <w:sz w:val="20"/>
                <w:szCs w:val="20"/>
                <w:lang w:val="nl-NL"/>
              </w:rPr>
              <w:t xml:space="preserve">Door middel van casuïstiek komen tijdens deze workshop </w:t>
            </w:r>
            <w:r w:rsidR="005E02BE" w:rsidRPr="005E02BE">
              <w:rPr>
                <w:rFonts w:asciiTheme="majorHAnsi" w:hAnsiTheme="majorHAnsi" w:cstheme="majorHAnsi"/>
                <w:sz w:val="20"/>
                <w:szCs w:val="20"/>
                <w:lang w:val="nl-NL"/>
              </w:rPr>
              <w:t>de benadering van patiënten met alledaagse klachten zoals bv. vermoeidheid, hoofdpijn en buikpijn.</w:t>
            </w:r>
            <w:r w:rsidR="001E6C71">
              <w:rPr>
                <w:rFonts w:asciiTheme="majorHAnsi" w:hAnsiTheme="majorHAnsi" w:cstheme="majorHAnsi"/>
                <w:sz w:val="20"/>
                <w:szCs w:val="20"/>
                <w:lang w:val="nl-NL"/>
              </w:rPr>
              <w:t xml:space="preserve"> </w:t>
            </w:r>
            <w:r w:rsidR="001E6C71">
              <w:rPr>
                <w:rFonts w:asciiTheme="majorHAnsi" w:hAnsiTheme="majorHAnsi" w:cstheme="majorHAnsi"/>
                <w:sz w:val="20"/>
                <w:szCs w:val="20"/>
                <w:lang w:val="nl-NL"/>
              </w:rPr>
              <w:br/>
            </w:r>
            <w:r w:rsidR="005E02BE" w:rsidRPr="005E02BE">
              <w:rPr>
                <w:rFonts w:asciiTheme="majorHAnsi" w:hAnsiTheme="majorHAnsi" w:cstheme="majorHAnsi"/>
                <w:sz w:val="20"/>
                <w:szCs w:val="20"/>
                <w:lang w:val="nl-NL"/>
              </w:rPr>
              <w:t xml:space="preserve">Hoe maak je onderscheid tussen een alledaagse kwaal en een potentieel ernstige oorzaak van de klacht? </w:t>
            </w:r>
          </w:p>
          <w:p w14:paraId="64A8A9D1" w14:textId="77777777" w:rsidR="005E02BE" w:rsidRPr="001E6C71" w:rsidRDefault="005E02BE" w:rsidP="005E02BE">
            <w:pPr>
              <w:rPr>
                <w:sz w:val="20"/>
                <w:szCs w:val="20"/>
                <w:lang w:val="nl-NL"/>
              </w:rPr>
            </w:pPr>
          </w:p>
          <w:p w14:paraId="0FF90680" w14:textId="0CD74DFB" w:rsidR="00EF6FCE" w:rsidRPr="005E02BE" w:rsidRDefault="00EF6FCE" w:rsidP="00EF6FCE">
            <w:pPr>
              <w:pStyle w:val="Geenafstand"/>
              <w:rPr>
                <w:rFonts w:asciiTheme="majorHAnsi" w:hAnsiTheme="majorHAnsi" w:cstheme="majorHAnsi"/>
                <w:sz w:val="20"/>
                <w:szCs w:val="20"/>
                <w:lang w:val="nl-NL"/>
              </w:rPr>
            </w:pPr>
            <w:r w:rsidRPr="005E02BE">
              <w:rPr>
                <w:rFonts w:asciiTheme="majorHAnsi" w:hAnsiTheme="majorHAnsi"/>
                <w:sz w:val="20"/>
                <w:szCs w:val="20"/>
                <w:lang w:val="nl-NL"/>
              </w:rPr>
              <w:t xml:space="preserve">De </w:t>
            </w:r>
            <w:r w:rsidRPr="005E02BE">
              <w:rPr>
                <w:rFonts w:asciiTheme="majorHAnsi" w:hAnsiTheme="majorHAnsi" w:cstheme="majorHAnsi"/>
                <w:sz w:val="20"/>
                <w:szCs w:val="20"/>
                <w:lang w:val="nl-NL"/>
              </w:rPr>
              <w:t>leerdoelen van deze ochtend zijn:</w:t>
            </w:r>
          </w:p>
          <w:p w14:paraId="4C075FE5" w14:textId="05AB66C0" w:rsidR="005E02BE" w:rsidRPr="005E02BE" w:rsidRDefault="005E02BE" w:rsidP="005E02BE">
            <w:pPr>
              <w:pStyle w:val="Lijstalinea"/>
              <w:numPr>
                <w:ilvl w:val="0"/>
                <w:numId w:val="2"/>
              </w:numPr>
              <w:contextualSpacing w:val="0"/>
              <w:rPr>
                <w:rFonts w:asciiTheme="majorHAnsi" w:hAnsiTheme="majorHAnsi" w:cstheme="majorHAnsi"/>
                <w:sz w:val="20"/>
                <w:szCs w:val="20"/>
                <w:lang w:val="nl-NL"/>
              </w:rPr>
            </w:pPr>
            <w:r w:rsidRPr="005E02BE">
              <w:rPr>
                <w:rFonts w:asciiTheme="majorHAnsi" w:hAnsiTheme="majorHAnsi" w:cstheme="majorHAnsi"/>
                <w:sz w:val="20"/>
                <w:szCs w:val="20"/>
                <w:lang w:val="nl-NL"/>
              </w:rPr>
              <w:t>De bezoeker kan het geneeskundig proces (anamnese, LO, DD/ opstellen, etc.) van veelvoorkomende alledaagse lastige klachten in de huisartsenpraktijk (bijv. vermoeidheid, hoofdpijn, buikpijn etc.) doorlopen</w:t>
            </w:r>
            <w:r w:rsidR="001E6C71">
              <w:rPr>
                <w:rFonts w:asciiTheme="majorHAnsi" w:hAnsiTheme="majorHAnsi" w:cstheme="majorHAnsi"/>
                <w:sz w:val="20"/>
                <w:szCs w:val="20"/>
                <w:lang w:val="nl-NL"/>
              </w:rPr>
              <w:t>.</w:t>
            </w:r>
          </w:p>
          <w:p w14:paraId="7A880B69" w14:textId="1B918521" w:rsidR="005E02BE" w:rsidRPr="005E02BE" w:rsidRDefault="005E02BE" w:rsidP="005E02BE">
            <w:pPr>
              <w:pStyle w:val="Lijstalinea"/>
              <w:numPr>
                <w:ilvl w:val="0"/>
                <w:numId w:val="2"/>
              </w:numPr>
              <w:contextualSpacing w:val="0"/>
              <w:rPr>
                <w:rFonts w:asciiTheme="majorHAnsi" w:hAnsiTheme="majorHAnsi" w:cstheme="majorHAnsi"/>
                <w:sz w:val="20"/>
                <w:szCs w:val="20"/>
                <w:lang w:val="nl-NL"/>
              </w:rPr>
            </w:pPr>
            <w:r w:rsidRPr="005E02BE">
              <w:rPr>
                <w:rFonts w:asciiTheme="majorHAnsi" w:hAnsiTheme="majorHAnsi" w:cstheme="majorHAnsi"/>
                <w:sz w:val="20"/>
                <w:szCs w:val="20"/>
                <w:lang w:val="nl-NL"/>
              </w:rPr>
              <w:t>Pluis van niet pluis onderscheiden</w:t>
            </w:r>
            <w:r w:rsidR="001E6C71">
              <w:rPr>
                <w:rFonts w:asciiTheme="majorHAnsi" w:hAnsiTheme="majorHAnsi" w:cstheme="majorHAnsi"/>
                <w:sz w:val="20"/>
                <w:szCs w:val="20"/>
                <w:lang w:val="nl-NL"/>
              </w:rPr>
              <w:t>.</w:t>
            </w:r>
            <w:r w:rsidRPr="005E02BE">
              <w:rPr>
                <w:rFonts w:asciiTheme="majorHAnsi" w:hAnsiTheme="majorHAnsi" w:cstheme="majorHAnsi"/>
                <w:sz w:val="20"/>
                <w:szCs w:val="20"/>
                <w:lang w:val="nl-NL"/>
              </w:rPr>
              <w:t xml:space="preserve"> </w:t>
            </w:r>
          </w:p>
          <w:p w14:paraId="6E3A8A81" w14:textId="77777777" w:rsidR="001E6C71" w:rsidRPr="005E02BE" w:rsidRDefault="001E6C71" w:rsidP="001E6C71">
            <w:pPr>
              <w:pStyle w:val="Lijstalinea"/>
              <w:numPr>
                <w:ilvl w:val="0"/>
                <w:numId w:val="2"/>
              </w:numPr>
              <w:contextualSpacing w:val="0"/>
              <w:rPr>
                <w:rFonts w:asciiTheme="majorHAnsi" w:hAnsiTheme="majorHAnsi" w:cstheme="majorHAnsi"/>
                <w:sz w:val="20"/>
                <w:szCs w:val="20"/>
                <w:lang w:val="nl-NL"/>
              </w:rPr>
            </w:pPr>
            <w:r w:rsidRPr="005E02BE">
              <w:rPr>
                <w:rFonts w:asciiTheme="majorHAnsi" w:hAnsiTheme="majorHAnsi" w:cstheme="majorHAnsi"/>
                <w:sz w:val="20"/>
                <w:szCs w:val="20"/>
                <w:lang w:val="nl-NL"/>
              </w:rPr>
              <w:t>Handvatten creëren om klachten uit te vragen en herkent hierin aanwijzingen voor SOLK.</w:t>
            </w:r>
          </w:p>
          <w:p w14:paraId="4754B257" w14:textId="0D4CEC34" w:rsidR="005E02BE" w:rsidRDefault="005E02BE" w:rsidP="001E6C71">
            <w:pPr>
              <w:pStyle w:val="Lijstalinea"/>
              <w:numPr>
                <w:ilvl w:val="0"/>
                <w:numId w:val="2"/>
              </w:numPr>
              <w:contextualSpacing w:val="0"/>
              <w:rPr>
                <w:rFonts w:asciiTheme="majorHAnsi" w:hAnsiTheme="majorHAnsi" w:cstheme="majorHAnsi"/>
                <w:sz w:val="20"/>
                <w:szCs w:val="20"/>
                <w:lang w:val="nl-NL"/>
              </w:rPr>
            </w:pPr>
            <w:r w:rsidRPr="005E02BE">
              <w:rPr>
                <w:rFonts w:asciiTheme="majorHAnsi" w:hAnsiTheme="majorHAnsi" w:cstheme="majorHAnsi"/>
                <w:sz w:val="20"/>
                <w:szCs w:val="20"/>
                <w:lang w:val="nl-NL"/>
              </w:rPr>
              <w:t>Eenvoudig aanvullend onderzoek indiceren en interprete</w:t>
            </w:r>
            <w:r w:rsidR="001E6C71">
              <w:rPr>
                <w:rFonts w:asciiTheme="majorHAnsi" w:hAnsiTheme="majorHAnsi" w:cstheme="majorHAnsi"/>
                <w:sz w:val="20"/>
                <w:szCs w:val="20"/>
                <w:lang w:val="nl-NL"/>
              </w:rPr>
              <w:t xml:space="preserve">ren (röntgen, labonderzoek, </w:t>
            </w:r>
            <w:proofErr w:type="spellStart"/>
            <w:r w:rsidR="001E6C71">
              <w:rPr>
                <w:rFonts w:asciiTheme="majorHAnsi" w:hAnsiTheme="majorHAnsi" w:cstheme="majorHAnsi"/>
                <w:sz w:val="20"/>
                <w:szCs w:val="20"/>
                <w:lang w:val="nl-NL"/>
              </w:rPr>
              <w:t>etc</w:t>
            </w:r>
            <w:proofErr w:type="spellEnd"/>
            <w:r w:rsidR="001E6C71">
              <w:rPr>
                <w:rFonts w:asciiTheme="majorHAnsi" w:hAnsiTheme="majorHAnsi" w:cstheme="majorHAnsi"/>
                <w:sz w:val="20"/>
                <w:szCs w:val="20"/>
                <w:lang w:val="nl-NL"/>
              </w:rPr>
              <w:t>)</w:t>
            </w:r>
            <w:r w:rsidR="001E6C71" w:rsidRPr="001E6C71">
              <w:rPr>
                <w:rFonts w:asciiTheme="majorHAnsi" w:hAnsiTheme="majorHAnsi" w:cstheme="majorHAnsi"/>
                <w:sz w:val="20"/>
                <w:szCs w:val="20"/>
                <w:lang w:val="nl-NL"/>
              </w:rPr>
              <w:t>.</w:t>
            </w:r>
          </w:p>
          <w:p w14:paraId="5B0E398A" w14:textId="560CE613" w:rsidR="001E6C71" w:rsidRPr="001E6C71" w:rsidRDefault="001E6C71" w:rsidP="001E6C71">
            <w:pPr>
              <w:pStyle w:val="Lijstalinea"/>
              <w:numPr>
                <w:ilvl w:val="0"/>
                <w:numId w:val="2"/>
              </w:numPr>
              <w:contextualSpacing w:val="0"/>
              <w:rPr>
                <w:rFonts w:asciiTheme="majorHAnsi" w:hAnsiTheme="majorHAnsi" w:cstheme="majorHAnsi"/>
                <w:sz w:val="20"/>
                <w:szCs w:val="20"/>
                <w:lang w:val="nl-NL"/>
              </w:rPr>
            </w:pPr>
            <w:r>
              <w:rPr>
                <w:rFonts w:asciiTheme="majorHAnsi" w:hAnsiTheme="majorHAnsi" w:cstheme="majorHAnsi"/>
                <w:sz w:val="20"/>
                <w:szCs w:val="20"/>
                <w:lang w:val="nl-NL"/>
              </w:rPr>
              <w:t xml:space="preserve">Kent mogelijke effecten van doorverwijzing op patiënt. </w:t>
            </w:r>
          </w:p>
          <w:p w14:paraId="236BFB28" w14:textId="7213EC9A" w:rsidR="0022305C" w:rsidRPr="001E6C71" w:rsidRDefault="005E02BE" w:rsidP="001E6C71">
            <w:pPr>
              <w:pStyle w:val="Lijstalinea"/>
              <w:numPr>
                <w:ilvl w:val="0"/>
                <w:numId w:val="2"/>
              </w:numPr>
              <w:contextualSpacing w:val="0"/>
              <w:rPr>
                <w:rFonts w:asciiTheme="majorHAnsi" w:hAnsiTheme="majorHAnsi" w:cstheme="majorHAnsi"/>
                <w:sz w:val="20"/>
                <w:szCs w:val="20"/>
                <w:lang w:val="nl-NL"/>
              </w:rPr>
            </w:pPr>
            <w:r w:rsidRPr="005E02BE">
              <w:rPr>
                <w:rFonts w:asciiTheme="majorHAnsi" w:hAnsiTheme="majorHAnsi" w:cstheme="majorHAnsi"/>
                <w:sz w:val="20"/>
                <w:szCs w:val="20"/>
                <w:lang w:val="nl-NL"/>
              </w:rPr>
              <w:t>Kan het bovenstaande toepassen op casuïstiek.</w:t>
            </w:r>
            <w:r w:rsidR="001E6C71">
              <w:rPr>
                <w:rFonts w:asciiTheme="majorHAnsi" w:hAnsiTheme="majorHAnsi" w:cstheme="majorHAnsi"/>
                <w:sz w:val="20"/>
                <w:szCs w:val="20"/>
                <w:lang w:val="nl-NL"/>
              </w:rPr>
              <w:br/>
            </w:r>
          </w:p>
        </w:tc>
      </w:tr>
      <w:tr w:rsidR="00AA4A05" w:rsidRPr="000424C9" w14:paraId="5E6EF47E" w14:textId="77777777" w:rsidTr="008C2E61">
        <w:trPr>
          <w:trHeight w:val="340"/>
        </w:trPr>
        <w:tc>
          <w:tcPr>
            <w:tcW w:w="2127" w:type="dxa"/>
            <w:vAlign w:val="center"/>
          </w:tcPr>
          <w:p w14:paraId="0876EC12" w14:textId="5F7B04D0" w:rsidR="00AA4A05" w:rsidRPr="000424C9" w:rsidRDefault="00AA4A05" w:rsidP="008C2E61">
            <w:pPr>
              <w:rPr>
                <w:rFonts w:asciiTheme="majorHAnsi" w:hAnsiTheme="majorHAnsi"/>
                <w:sz w:val="20"/>
                <w:szCs w:val="20"/>
                <w:lang w:val="nl-NL"/>
              </w:rPr>
            </w:pPr>
          </w:p>
        </w:tc>
        <w:tc>
          <w:tcPr>
            <w:tcW w:w="1417" w:type="dxa"/>
            <w:vAlign w:val="center"/>
          </w:tcPr>
          <w:p w14:paraId="554B156D" w14:textId="77777777" w:rsidR="00AA4A05" w:rsidRPr="000424C9" w:rsidRDefault="00AA4A05" w:rsidP="008C2E61">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3C81E65B" w14:textId="77777777" w:rsidR="00AA4A05" w:rsidRPr="005E02BE" w:rsidRDefault="00AA4A05" w:rsidP="008C2E61">
            <w:pPr>
              <w:rPr>
                <w:rFonts w:asciiTheme="majorHAnsi" w:hAnsiTheme="majorHAnsi"/>
                <w:sz w:val="20"/>
                <w:szCs w:val="20"/>
                <w:lang w:val="nl-NL"/>
              </w:rPr>
            </w:pPr>
            <w:r w:rsidRPr="005E02BE">
              <w:rPr>
                <w:rFonts w:asciiTheme="majorHAnsi" w:hAnsiTheme="majorHAnsi"/>
                <w:sz w:val="20"/>
                <w:szCs w:val="20"/>
                <w:lang w:val="nl-NL"/>
              </w:rPr>
              <w:t>Lezing en bespreking casuïstiek</w:t>
            </w:r>
          </w:p>
        </w:tc>
      </w:tr>
      <w:tr w:rsidR="00AA4A05" w:rsidRPr="002C0713" w14:paraId="08433325" w14:textId="77777777" w:rsidTr="008C2E61">
        <w:trPr>
          <w:trHeight w:val="340"/>
        </w:trPr>
        <w:tc>
          <w:tcPr>
            <w:tcW w:w="2127" w:type="dxa"/>
            <w:vAlign w:val="center"/>
          </w:tcPr>
          <w:p w14:paraId="61A671E5" w14:textId="77777777" w:rsidR="00AA4A05" w:rsidRPr="000424C9" w:rsidRDefault="00AA4A05" w:rsidP="008C2E61">
            <w:pPr>
              <w:rPr>
                <w:rFonts w:asciiTheme="majorHAnsi" w:hAnsiTheme="majorHAnsi"/>
                <w:sz w:val="20"/>
                <w:szCs w:val="20"/>
                <w:lang w:val="nl-NL"/>
              </w:rPr>
            </w:pPr>
          </w:p>
        </w:tc>
        <w:tc>
          <w:tcPr>
            <w:tcW w:w="1417" w:type="dxa"/>
            <w:vAlign w:val="center"/>
          </w:tcPr>
          <w:p w14:paraId="496C3C27" w14:textId="77777777" w:rsidR="00AA4A05" w:rsidRPr="000424C9" w:rsidRDefault="00AA4A05" w:rsidP="008C2E61">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584C7577" w14:textId="76079B38" w:rsidR="00AA4A05" w:rsidRPr="005E02BE" w:rsidRDefault="005E02BE" w:rsidP="005C4EFF">
            <w:pPr>
              <w:rPr>
                <w:rFonts w:asciiTheme="majorHAnsi" w:hAnsiTheme="majorHAnsi"/>
                <w:sz w:val="20"/>
                <w:szCs w:val="20"/>
                <w:lang w:val="nl-NL"/>
              </w:rPr>
            </w:pPr>
            <w:r>
              <w:rPr>
                <w:rFonts w:asciiTheme="majorHAnsi" w:hAnsiTheme="majorHAnsi"/>
                <w:sz w:val="20"/>
                <w:szCs w:val="20"/>
                <w:lang w:val="nl-NL"/>
              </w:rPr>
              <w:t>Huisarts</w:t>
            </w:r>
          </w:p>
        </w:tc>
      </w:tr>
      <w:tr w:rsidR="00C23622" w:rsidRPr="005C4EFF" w14:paraId="665DD6F6" w14:textId="77777777" w:rsidTr="00B717C4">
        <w:trPr>
          <w:trHeight w:val="490"/>
        </w:trPr>
        <w:tc>
          <w:tcPr>
            <w:tcW w:w="2127" w:type="dxa"/>
            <w:vAlign w:val="center"/>
          </w:tcPr>
          <w:p w14:paraId="71461FD4" w14:textId="3CF73843" w:rsidR="00C23622" w:rsidRPr="000424C9" w:rsidRDefault="00825BCC" w:rsidP="00C23622">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12.15- 13.15</w:t>
            </w:r>
          </w:p>
        </w:tc>
        <w:tc>
          <w:tcPr>
            <w:tcW w:w="12332" w:type="dxa"/>
            <w:gridSpan w:val="2"/>
            <w:vAlign w:val="center"/>
          </w:tcPr>
          <w:p w14:paraId="75B61C05" w14:textId="5F165C81" w:rsidR="00C23622" w:rsidRPr="005E02BE" w:rsidRDefault="00C23622" w:rsidP="00C23622">
            <w:pPr>
              <w:rPr>
                <w:rFonts w:asciiTheme="majorHAnsi" w:hAnsiTheme="majorHAnsi"/>
                <w:sz w:val="20"/>
                <w:szCs w:val="20"/>
                <w:lang w:val="nl-NL"/>
              </w:rPr>
            </w:pPr>
            <w:r w:rsidRPr="005E02BE">
              <w:rPr>
                <w:rFonts w:asciiTheme="majorHAnsi" w:eastAsia="Times New Roman" w:hAnsiTheme="majorHAnsi" w:cs="Times New Roman"/>
                <w:color w:val="000000"/>
                <w:sz w:val="20"/>
                <w:szCs w:val="20"/>
                <w:lang w:val="nl-NL"/>
              </w:rPr>
              <w:t>Lunch</w:t>
            </w:r>
          </w:p>
        </w:tc>
      </w:tr>
      <w:tr w:rsidR="00C23622" w:rsidRPr="0022305C" w14:paraId="1BFDFD75" w14:textId="77777777" w:rsidTr="008C2E61">
        <w:trPr>
          <w:trHeight w:val="340"/>
        </w:trPr>
        <w:tc>
          <w:tcPr>
            <w:tcW w:w="2127" w:type="dxa"/>
            <w:vAlign w:val="center"/>
          </w:tcPr>
          <w:p w14:paraId="317964D5" w14:textId="6BABF302" w:rsidR="00C23622" w:rsidRPr="000424C9" w:rsidRDefault="00C23622" w:rsidP="00C23622">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13.15- 16.30</w:t>
            </w:r>
            <w:r w:rsidR="00B717C4">
              <w:rPr>
                <w:rFonts w:asciiTheme="majorHAnsi" w:eastAsia="Times New Roman" w:hAnsiTheme="majorHAnsi" w:cs="Times New Roman"/>
                <w:color w:val="000000"/>
                <w:sz w:val="20"/>
                <w:szCs w:val="20"/>
                <w:lang w:val="nl-NL"/>
              </w:rPr>
              <w:t xml:space="preserve"> (3u)</w:t>
            </w:r>
          </w:p>
        </w:tc>
        <w:tc>
          <w:tcPr>
            <w:tcW w:w="1417" w:type="dxa"/>
            <w:vAlign w:val="center"/>
          </w:tcPr>
          <w:p w14:paraId="191E2057" w14:textId="77777777" w:rsidR="00C23622" w:rsidRPr="000424C9" w:rsidRDefault="00C23622" w:rsidP="00C23622">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33CB5EBB" w14:textId="11AA8C10" w:rsidR="00C23622" w:rsidRPr="005E02BE" w:rsidRDefault="0022305C" w:rsidP="0022305C">
            <w:pPr>
              <w:rPr>
                <w:rFonts w:asciiTheme="majorHAnsi" w:hAnsiTheme="majorHAnsi"/>
                <w:b/>
                <w:sz w:val="20"/>
                <w:szCs w:val="20"/>
                <w:lang w:val="nl-NL"/>
              </w:rPr>
            </w:pPr>
            <w:r w:rsidRPr="005E02BE">
              <w:rPr>
                <w:rFonts w:asciiTheme="majorHAnsi" w:hAnsiTheme="majorHAnsi"/>
                <w:b/>
                <w:sz w:val="20"/>
                <w:szCs w:val="20"/>
                <w:lang w:val="nl-NL"/>
              </w:rPr>
              <w:t>Omgaan met SOLK-patiënten</w:t>
            </w:r>
          </w:p>
        </w:tc>
      </w:tr>
      <w:tr w:rsidR="00C23622" w:rsidRPr="00B717C4" w14:paraId="4EE8425E" w14:textId="77777777" w:rsidTr="008C2E61">
        <w:trPr>
          <w:trHeight w:val="340"/>
        </w:trPr>
        <w:tc>
          <w:tcPr>
            <w:tcW w:w="2127" w:type="dxa"/>
          </w:tcPr>
          <w:p w14:paraId="79F13CF4" w14:textId="77777777" w:rsidR="00C23622" w:rsidRDefault="00C23622" w:rsidP="00C23622">
            <w:pPr>
              <w:rPr>
                <w:rFonts w:asciiTheme="majorHAnsi" w:hAnsiTheme="majorHAnsi"/>
                <w:sz w:val="20"/>
                <w:szCs w:val="20"/>
                <w:lang w:val="nl-NL"/>
              </w:rPr>
            </w:pPr>
          </w:p>
        </w:tc>
        <w:tc>
          <w:tcPr>
            <w:tcW w:w="1417" w:type="dxa"/>
            <w:vAlign w:val="center"/>
          </w:tcPr>
          <w:p w14:paraId="36BC5979" w14:textId="77777777" w:rsidR="00C23622" w:rsidRPr="000424C9" w:rsidRDefault="00C23622" w:rsidP="00C23622">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11C46C0A" w14:textId="02243621" w:rsidR="00C23622" w:rsidRPr="005E02BE" w:rsidRDefault="0022305C" w:rsidP="005E02BE">
            <w:pPr>
              <w:rPr>
                <w:rFonts w:ascii="Verdana" w:hAnsi="Verdana"/>
                <w:sz w:val="20"/>
                <w:szCs w:val="20"/>
                <w:lang w:val="nl-NL"/>
              </w:rPr>
            </w:pPr>
            <w:r w:rsidRPr="005E02BE">
              <w:rPr>
                <w:rFonts w:asciiTheme="majorHAnsi" w:hAnsiTheme="majorHAnsi"/>
                <w:sz w:val="20"/>
                <w:szCs w:val="20"/>
                <w:lang w:val="nl-NL"/>
              </w:rPr>
              <w:t xml:space="preserve">Wat als er geen specifieke verklaring voor de klachten kan worden gevonden? Hoe kun je de patiënt alsnog helpen. </w:t>
            </w:r>
            <w:r w:rsidR="00C23622" w:rsidRPr="005E02BE">
              <w:rPr>
                <w:rFonts w:asciiTheme="majorHAnsi" w:hAnsiTheme="majorHAnsi"/>
                <w:sz w:val="20"/>
                <w:szCs w:val="20"/>
                <w:lang w:val="nl-NL"/>
              </w:rPr>
              <w:t xml:space="preserve">Gedurende deze middag krijgt u antwoord op de vragen: </w:t>
            </w:r>
            <w:r w:rsidR="005E02BE" w:rsidRPr="005E02BE">
              <w:rPr>
                <w:rFonts w:asciiTheme="majorHAnsi" w:hAnsiTheme="majorHAnsi"/>
                <w:sz w:val="20"/>
                <w:szCs w:val="20"/>
                <w:lang w:val="nl-NL"/>
              </w:rPr>
              <w:t xml:space="preserve"> </w:t>
            </w:r>
          </w:p>
          <w:p w14:paraId="19246FCA" w14:textId="77777777" w:rsidR="00C23622" w:rsidRPr="005E02BE" w:rsidRDefault="00C23622" w:rsidP="00C23622">
            <w:pPr>
              <w:pStyle w:val="Geenafstand"/>
              <w:rPr>
                <w:rFonts w:asciiTheme="majorHAnsi" w:hAnsiTheme="majorHAnsi"/>
                <w:sz w:val="20"/>
                <w:szCs w:val="20"/>
                <w:lang w:val="nl-NL"/>
              </w:rPr>
            </w:pPr>
          </w:p>
          <w:p w14:paraId="25E160D7" w14:textId="77777777" w:rsidR="00C23622" w:rsidRPr="005E02BE" w:rsidRDefault="00C23622" w:rsidP="00C23622">
            <w:pPr>
              <w:pStyle w:val="Geenafstand"/>
              <w:rPr>
                <w:rFonts w:asciiTheme="majorHAnsi" w:hAnsiTheme="majorHAnsi" w:cstheme="majorHAnsi"/>
                <w:sz w:val="20"/>
                <w:szCs w:val="20"/>
                <w:lang w:val="nl-NL"/>
              </w:rPr>
            </w:pPr>
            <w:r w:rsidRPr="005E02BE">
              <w:rPr>
                <w:rFonts w:asciiTheme="majorHAnsi" w:hAnsiTheme="majorHAnsi" w:cstheme="majorHAnsi"/>
                <w:sz w:val="20"/>
                <w:szCs w:val="20"/>
                <w:lang w:val="nl-NL"/>
              </w:rPr>
              <w:t>Leerdoelen van deze middag zijn:</w:t>
            </w:r>
          </w:p>
          <w:p w14:paraId="67CA5D48" w14:textId="0DD62822" w:rsidR="005E02BE" w:rsidRPr="005E02BE" w:rsidRDefault="005E02BE" w:rsidP="005E02BE">
            <w:pPr>
              <w:pStyle w:val="Geenafstand"/>
              <w:numPr>
                <w:ilvl w:val="0"/>
                <w:numId w:val="6"/>
              </w:numPr>
              <w:rPr>
                <w:rFonts w:asciiTheme="majorHAnsi" w:hAnsiTheme="majorHAnsi" w:cstheme="majorHAnsi"/>
                <w:sz w:val="20"/>
                <w:szCs w:val="20"/>
                <w:lang w:val="nl-NL"/>
              </w:rPr>
            </w:pPr>
            <w:r w:rsidRPr="005E02BE">
              <w:rPr>
                <w:rFonts w:asciiTheme="majorHAnsi" w:hAnsiTheme="majorHAnsi" w:cstheme="majorHAnsi"/>
                <w:sz w:val="20"/>
                <w:szCs w:val="20"/>
                <w:lang w:val="nl-NL"/>
              </w:rPr>
              <w:t>Hoe herken je een patiënt met somatisch onvoldoende verklaarde klachten</w:t>
            </w:r>
          </w:p>
          <w:p w14:paraId="37F4A30E" w14:textId="0EEAFBCB" w:rsidR="005E02BE" w:rsidRPr="005E02BE" w:rsidRDefault="0022305C" w:rsidP="005E02BE">
            <w:pPr>
              <w:pStyle w:val="Geenafstand"/>
              <w:numPr>
                <w:ilvl w:val="0"/>
                <w:numId w:val="6"/>
              </w:numPr>
              <w:rPr>
                <w:rFonts w:asciiTheme="majorHAnsi" w:hAnsiTheme="majorHAnsi" w:cstheme="majorHAnsi"/>
                <w:sz w:val="20"/>
                <w:szCs w:val="20"/>
                <w:lang w:val="nl-NL"/>
              </w:rPr>
            </w:pPr>
            <w:r w:rsidRPr="005E02BE">
              <w:rPr>
                <w:rFonts w:asciiTheme="majorHAnsi" w:hAnsiTheme="majorHAnsi" w:cstheme="majorHAnsi"/>
                <w:sz w:val="20"/>
                <w:szCs w:val="20"/>
                <w:lang w:val="nl-NL"/>
              </w:rPr>
              <w:t>Benadering van patiënten met somatisch onvoldoende verklaarde klachten</w:t>
            </w:r>
            <w:r w:rsidR="005E02BE" w:rsidRPr="005E02BE">
              <w:rPr>
                <w:rFonts w:asciiTheme="majorHAnsi" w:hAnsiTheme="majorHAnsi" w:cstheme="majorHAnsi"/>
                <w:sz w:val="20"/>
                <w:szCs w:val="20"/>
                <w:lang w:val="nl-NL"/>
              </w:rPr>
              <w:t>.</w:t>
            </w:r>
            <w:r w:rsidRPr="005E02BE">
              <w:rPr>
                <w:rFonts w:asciiTheme="majorHAnsi" w:hAnsiTheme="majorHAnsi" w:cstheme="majorHAnsi"/>
                <w:sz w:val="20"/>
                <w:szCs w:val="20"/>
                <w:lang w:val="nl-NL"/>
              </w:rPr>
              <w:t xml:space="preserve"> </w:t>
            </w:r>
          </w:p>
          <w:p w14:paraId="68930B24" w14:textId="77777777" w:rsidR="005E02BE" w:rsidRPr="005E02BE" w:rsidRDefault="005E02BE" w:rsidP="005E02BE">
            <w:pPr>
              <w:pStyle w:val="Geenafstand"/>
              <w:numPr>
                <w:ilvl w:val="0"/>
                <w:numId w:val="6"/>
              </w:numPr>
              <w:rPr>
                <w:rFonts w:asciiTheme="majorHAnsi" w:hAnsiTheme="majorHAnsi" w:cstheme="majorHAnsi"/>
                <w:sz w:val="20"/>
                <w:szCs w:val="20"/>
                <w:lang w:val="nl-NL"/>
              </w:rPr>
            </w:pPr>
            <w:r w:rsidRPr="005E02BE">
              <w:rPr>
                <w:rFonts w:asciiTheme="majorHAnsi" w:hAnsiTheme="majorHAnsi" w:cstheme="majorHAnsi"/>
                <w:sz w:val="20"/>
                <w:szCs w:val="20"/>
                <w:lang w:val="nl-NL"/>
              </w:rPr>
              <w:t>Welke gesprekstechnieken kan je inzetten?</w:t>
            </w:r>
          </w:p>
          <w:p w14:paraId="02319EED" w14:textId="729C4CA8" w:rsidR="005E02BE" w:rsidRPr="005E02BE" w:rsidRDefault="005E02BE" w:rsidP="005E02BE">
            <w:pPr>
              <w:pStyle w:val="Geenafstand"/>
              <w:numPr>
                <w:ilvl w:val="0"/>
                <w:numId w:val="6"/>
              </w:numPr>
              <w:rPr>
                <w:rFonts w:asciiTheme="majorHAnsi" w:hAnsiTheme="majorHAnsi" w:cstheme="majorHAnsi"/>
                <w:sz w:val="20"/>
                <w:szCs w:val="20"/>
                <w:lang w:val="nl-NL"/>
              </w:rPr>
            </w:pPr>
            <w:r w:rsidRPr="005E02BE">
              <w:rPr>
                <w:rFonts w:asciiTheme="majorHAnsi" w:hAnsiTheme="majorHAnsi" w:cstheme="majorHAnsi"/>
                <w:sz w:val="20"/>
                <w:szCs w:val="20"/>
                <w:lang w:val="nl-NL"/>
              </w:rPr>
              <w:t>Hoe</w:t>
            </w:r>
            <w:r w:rsidR="008208D9">
              <w:rPr>
                <w:rFonts w:asciiTheme="majorHAnsi" w:hAnsiTheme="majorHAnsi" w:cstheme="majorHAnsi"/>
                <w:sz w:val="20"/>
                <w:szCs w:val="20"/>
                <w:lang w:val="nl-NL"/>
              </w:rPr>
              <w:t xml:space="preserve"> kun je</w:t>
            </w:r>
            <w:bookmarkStart w:id="0" w:name="_GoBack"/>
            <w:bookmarkEnd w:id="0"/>
            <w:r w:rsidR="00880909">
              <w:rPr>
                <w:rFonts w:asciiTheme="majorHAnsi" w:hAnsiTheme="majorHAnsi" w:cstheme="majorHAnsi"/>
                <w:sz w:val="20"/>
                <w:szCs w:val="20"/>
                <w:lang w:val="nl-NL"/>
              </w:rPr>
              <w:t xml:space="preserve"> deze patiënten</w:t>
            </w:r>
            <w:r w:rsidRPr="005E02BE">
              <w:rPr>
                <w:rFonts w:asciiTheme="majorHAnsi" w:hAnsiTheme="majorHAnsi" w:cstheme="majorHAnsi"/>
                <w:sz w:val="20"/>
                <w:szCs w:val="20"/>
                <w:lang w:val="nl-NL"/>
              </w:rPr>
              <w:t xml:space="preserve"> helpen?</w:t>
            </w:r>
            <w:r w:rsidR="00880909">
              <w:rPr>
                <w:rFonts w:asciiTheme="majorHAnsi" w:hAnsiTheme="majorHAnsi" w:cstheme="majorHAnsi"/>
                <w:sz w:val="20"/>
                <w:szCs w:val="20"/>
                <w:lang w:val="nl-NL"/>
              </w:rPr>
              <w:t xml:space="preserve"> Staat behandelen gelijk aan helpen?</w:t>
            </w:r>
          </w:p>
          <w:p w14:paraId="4E3D6E8E" w14:textId="6D532B59" w:rsidR="005E02BE" w:rsidRPr="005E02BE" w:rsidRDefault="005E02BE" w:rsidP="005E02BE">
            <w:pPr>
              <w:pStyle w:val="Geenafstand"/>
              <w:numPr>
                <w:ilvl w:val="0"/>
                <w:numId w:val="6"/>
              </w:numPr>
              <w:rPr>
                <w:rFonts w:asciiTheme="majorHAnsi" w:hAnsiTheme="majorHAnsi" w:cstheme="majorHAnsi"/>
                <w:sz w:val="20"/>
                <w:szCs w:val="20"/>
                <w:lang w:val="nl-NL"/>
              </w:rPr>
            </w:pPr>
            <w:r w:rsidRPr="005E02BE">
              <w:rPr>
                <w:rFonts w:asciiTheme="majorHAnsi" w:hAnsiTheme="majorHAnsi" w:cstheme="majorHAnsi"/>
                <w:sz w:val="20"/>
                <w:szCs w:val="20"/>
                <w:lang w:val="nl-NL"/>
              </w:rPr>
              <w:t xml:space="preserve">Hoe behoud je een goede PA-patiënt relatie? </w:t>
            </w:r>
          </w:p>
          <w:p w14:paraId="5B3CF7A0" w14:textId="3F201E76" w:rsidR="005E02BE" w:rsidRPr="005E02BE" w:rsidRDefault="005E02BE" w:rsidP="005E02BE">
            <w:pPr>
              <w:pStyle w:val="Geenafstand"/>
              <w:numPr>
                <w:ilvl w:val="0"/>
                <w:numId w:val="6"/>
              </w:numPr>
              <w:rPr>
                <w:rFonts w:asciiTheme="majorHAnsi" w:hAnsiTheme="majorHAnsi" w:cstheme="majorHAnsi"/>
                <w:sz w:val="20"/>
                <w:szCs w:val="20"/>
                <w:lang w:val="nl-NL"/>
              </w:rPr>
            </w:pPr>
            <w:r w:rsidRPr="005E02BE">
              <w:rPr>
                <w:rFonts w:asciiTheme="majorHAnsi" w:hAnsiTheme="majorHAnsi" w:cstheme="majorHAnsi"/>
                <w:sz w:val="20"/>
                <w:szCs w:val="20"/>
                <w:lang w:val="nl-NL"/>
              </w:rPr>
              <w:t>Hoe ga je om met medicalisering?</w:t>
            </w:r>
          </w:p>
          <w:p w14:paraId="009428A7" w14:textId="571E8697" w:rsidR="0022305C" w:rsidRPr="005E02BE" w:rsidRDefault="0022305C" w:rsidP="005E02BE">
            <w:pPr>
              <w:pStyle w:val="Geenafstand"/>
              <w:ind w:left="360"/>
              <w:rPr>
                <w:rFonts w:asciiTheme="majorHAnsi" w:hAnsiTheme="majorHAnsi"/>
                <w:sz w:val="20"/>
                <w:szCs w:val="20"/>
                <w:lang w:val="nl-NL"/>
              </w:rPr>
            </w:pPr>
          </w:p>
        </w:tc>
      </w:tr>
      <w:tr w:rsidR="00C23622" w14:paraId="49A70148" w14:textId="77777777" w:rsidTr="008C2E61">
        <w:trPr>
          <w:trHeight w:val="340"/>
        </w:trPr>
        <w:tc>
          <w:tcPr>
            <w:tcW w:w="2127" w:type="dxa"/>
            <w:vAlign w:val="center"/>
          </w:tcPr>
          <w:p w14:paraId="3F46F6BA" w14:textId="79CCE14A" w:rsidR="00C23622" w:rsidRDefault="00C23622" w:rsidP="00C23622">
            <w:pPr>
              <w:rPr>
                <w:rFonts w:asciiTheme="majorHAnsi" w:hAnsiTheme="majorHAnsi"/>
                <w:sz w:val="20"/>
                <w:szCs w:val="20"/>
                <w:lang w:val="nl-NL"/>
              </w:rPr>
            </w:pPr>
          </w:p>
        </w:tc>
        <w:tc>
          <w:tcPr>
            <w:tcW w:w="1417" w:type="dxa"/>
            <w:vAlign w:val="center"/>
          </w:tcPr>
          <w:p w14:paraId="20741610" w14:textId="77777777" w:rsidR="00C23622" w:rsidRPr="000424C9" w:rsidRDefault="00C23622" w:rsidP="00C23622">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207F2B26" w14:textId="77777777" w:rsidR="00C23622" w:rsidRDefault="00C23622" w:rsidP="00C23622">
            <w:pPr>
              <w:rPr>
                <w:rFonts w:asciiTheme="majorHAnsi" w:hAnsiTheme="majorHAnsi"/>
                <w:sz w:val="20"/>
                <w:szCs w:val="20"/>
                <w:lang w:val="nl-NL"/>
              </w:rPr>
            </w:pPr>
            <w:r w:rsidRPr="000424C9">
              <w:rPr>
                <w:rFonts w:asciiTheme="majorHAnsi" w:hAnsiTheme="majorHAnsi"/>
                <w:sz w:val="20"/>
                <w:szCs w:val="20"/>
                <w:lang w:val="nl-NL"/>
              </w:rPr>
              <w:t>Lezing en bespreking casuïstiek</w:t>
            </w:r>
          </w:p>
        </w:tc>
      </w:tr>
      <w:tr w:rsidR="00C23622" w:rsidRPr="002C0713" w14:paraId="58461EB8" w14:textId="77777777" w:rsidTr="008C2E61">
        <w:trPr>
          <w:trHeight w:val="340"/>
        </w:trPr>
        <w:tc>
          <w:tcPr>
            <w:tcW w:w="2127" w:type="dxa"/>
            <w:vAlign w:val="center"/>
          </w:tcPr>
          <w:p w14:paraId="26E91501" w14:textId="77777777" w:rsidR="00C23622" w:rsidRDefault="00C23622" w:rsidP="00C23622">
            <w:pPr>
              <w:rPr>
                <w:rFonts w:asciiTheme="majorHAnsi" w:hAnsiTheme="majorHAnsi"/>
                <w:sz w:val="20"/>
                <w:szCs w:val="20"/>
                <w:lang w:val="nl-NL"/>
              </w:rPr>
            </w:pPr>
          </w:p>
        </w:tc>
        <w:tc>
          <w:tcPr>
            <w:tcW w:w="1417" w:type="dxa"/>
            <w:vAlign w:val="center"/>
          </w:tcPr>
          <w:p w14:paraId="56D785C7" w14:textId="77777777" w:rsidR="00C23622" w:rsidRPr="000424C9" w:rsidRDefault="00C23622" w:rsidP="00C23622">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253408E6" w14:textId="0C8C6255" w:rsidR="00C23622" w:rsidRPr="00EE5FE7" w:rsidRDefault="005E02BE" w:rsidP="00EE5FE7">
            <w:pPr>
              <w:rPr>
                <w:rFonts w:asciiTheme="majorHAnsi" w:hAnsiTheme="majorHAnsi"/>
                <w:sz w:val="20"/>
                <w:szCs w:val="20"/>
                <w:lang w:val="nl-NL"/>
              </w:rPr>
            </w:pPr>
            <w:r>
              <w:rPr>
                <w:rFonts w:asciiTheme="majorHAnsi" w:hAnsiTheme="majorHAnsi"/>
                <w:sz w:val="20"/>
                <w:szCs w:val="20"/>
                <w:lang w:val="nl-NL"/>
              </w:rPr>
              <w:t>Huisarts</w:t>
            </w:r>
          </w:p>
        </w:tc>
      </w:tr>
      <w:tr w:rsidR="00825BCC" w:rsidRPr="00EE5FE7" w14:paraId="2F17545D" w14:textId="77777777" w:rsidTr="00B717C4">
        <w:trPr>
          <w:trHeight w:val="479"/>
        </w:trPr>
        <w:tc>
          <w:tcPr>
            <w:tcW w:w="2127" w:type="dxa"/>
            <w:vAlign w:val="center"/>
          </w:tcPr>
          <w:p w14:paraId="00E2B0DD" w14:textId="03A3FEAD" w:rsidR="00825BCC" w:rsidRDefault="00825BCC" w:rsidP="008746CC">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16.</w:t>
            </w:r>
            <w:r w:rsidR="008746CC">
              <w:rPr>
                <w:rFonts w:asciiTheme="majorHAnsi" w:eastAsia="Times New Roman" w:hAnsiTheme="majorHAnsi" w:cs="Times New Roman"/>
                <w:color w:val="000000"/>
                <w:sz w:val="20"/>
                <w:szCs w:val="20"/>
                <w:lang w:val="nl-NL"/>
              </w:rPr>
              <w:t>30</w:t>
            </w:r>
            <w:r w:rsidRPr="000424C9">
              <w:rPr>
                <w:rFonts w:asciiTheme="majorHAnsi" w:eastAsia="Times New Roman" w:hAnsiTheme="majorHAnsi" w:cs="Times New Roman"/>
                <w:color w:val="000000"/>
                <w:sz w:val="20"/>
                <w:szCs w:val="20"/>
                <w:lang w:val="nl-NL"/>
              </w:rPr>
              <w:t>-</w:t>
            </w:r>
            <w:r w:rsidR="008746CC">
              <w:rPr>
                <w:rFonts w:asciiTheme="majorHAnsi" w:eastAsia="Times New Roman" w:hAnsiTheme="majorHAnsi" w:cs="Times New Roman"/>
                <w:color w:val="000000"/>
                <w:sz w:val="20"/>
                <w:szCs w:val="20"/>
                <w:lang w:val="nl-NL"/>
              </w:rPr>
              <w:t>16.45</w:t>
            </w:r>
            <w:r>
              <w:rPr>
                <w:rFonts w:asciiTheme="majorHAnsi" w:eastAsia="Times New Roman" w:hAnsiTheme="majorHAnsi" w:cs="Times New Roman"/>
                <w:color w:val="000000"/>
                <w:sz w:val="20"/>
                <w:szCs w:val="20"/>
                <w:lang w:val="nl-NL"/>
              </w:rPr>
              <w:t xml:space="preserve"> </w:t>
            </w:r>
          </w:p>
        </w:tc>
        <w:tc>
          <w:tcPr>
            <w:tcW w:w="1417" w:type="dxa"/>
            <w:vAlign w:val="center"/>
          </w:tcPr>
          <w:p w14:paraId="13A7CAC1" w14:textId="5D893521" w:rsidR="00825BCC" w:rsidRPr="000424C9" w:rsidRDefault="00825BCC" w:rsidP="00825BCC">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afsluiting</w:t>
            </w:r>
          </w:p>
        </w:tc>
        <w:tc>
          <w:tcPr>
            <w:tcW w:w="10915" w:type="dxa"/>
            <w:vAlign w:val="center"/>
          </w:tcPr>
          <w:p w14:paraId="456DE4C0" w14:textId="5DE89838" w:rsidR="008746CC" w:rsidRDefault="008746CC" w:rsidP="00825BCC">
            <w:pPr>
              <w:rPr>
                <w:rFonts w:asciiTheme="majorHAnsi" w:hAnsiTheme="majorHAnsi"/>
                <w:sz w:val="20"/>
                <w:szCs w:val="20"/>
                <w:lang w:val="nl-NL"/>
              </w:rPr>
            </w:pPr>
          </w:p>
          <w:p w14:paraId="271A17FF" w14:textId="5F8FF150" w:rsidR="00825BCC" w:rsidRDefault="00825BCC" w:rsidP="00825BCC">
            <w:pPr>
              <w:rPr>
                <w:rFonts w:asciiTheme="majorHAnsi" w:hAnsiTheme="majorHAnsi"/>
                <w:sz w:val="20"/>
                <w:szCs w:val="20"/>
                <w:lang w:val="nl-NL"/>
              </w:rPr>
            </w:pPr>
          </w:p>
        </w:tc>
      </w:tr>
    </w:tbl>
    <w:p w14:paraId="3F1DB0BE" w14:textId="77777777" w:rsidR="005510DB" w:rsidRDefault="005510DB" w:rsidP="005510DB">
      <w:pPr>
        <w:rPr>
          <w:rFonts w:asciiTheme="majorHAnsi" w:hAnsiTheme="majorHAnsi"/>
          <w:lang w:val="nl-NL"/>
        </w:rPr>
      </w:pPr>
    </w:p>
    <w:p w14:paraId="679F6544" w14:textId="77777777" w:rsidR="00C23622" w:rsidRDefault="00C23622" w:rsidP="005510DB">
      <w:pPr>
        <w:rPr>
          <w:rFonts w:asciiTheme="majorHAnsi" w:hAnsiTheme="majorHAnsi"/>
          <w:lang w:val="nl-NL"/>
        </w:rPr>
      </w:pPr>
    </w:p>
    <w:tbl>
      <w:tblPr>
        <w:tblStyle w:val="Tabel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0915"/>
      </w:tblGrid>
      <w:tr w:rsidR="00EF6FCE" w:rsidRPr="00B717C4" w14:paraId="0132F40B" w14:textId="77777777" w:rsidTr="007038CF">
        <w:trPr>
          <w:trHeight w:val="113"/>
        </w:trPr>
        <w:tc>
          <w:tcPr>
            <w:tcW w:w="14459" w:type="dxa"/>
            <w:gridSpan w:val="3"/>
            <w:shd w:val="clear" w:color="auto" w:fill="D9D9D9" w:themeFill="background1" w:themeFillShade="D9"/>
          </w:tcPr>
          <w:p w14:paraId="4BB1DB32" w14:textId="19C76B1D" w:rsidR="00EF6FCE" w:rsidRPr="00B717C4" w:rsidRDefault="002C0713" w:rsidP="002C0713">
            <w:pPr>
              <w:jc w:val="center"/>
              <w:rPr>
                <w:rFonts w:asciiTheme="majorHAnsi" w:eastAsia="Times New Roman" w:hAnsiTheme="majorHAnsi" w:cstheme="majorHAnsi"/>
                <w:color w:val="000000"/>
                <w:sz w:val="20"/>
                <w:szCs w:val="20"/>
                <w:lang w:val="nl-NL"/>
              </w:rPr>
            </w:pPr>
            <w:r w:rsidRPr="00B717C4">
              <w:rPr>
                <w:rFonts w:asciiTheme="majorHAnsi" w:eastAsia="Times New Roman" w:hAnsiTheme="majorHAnsi" w:cstheme="majorHAnsi"/>
                <w:b/>
                <w:bCs/>
                <w:color w:val="000000"/>
                <w:sz w:val="20"/>
                <w:szCs w:val="20"/>
                <w:lang w:val="nl-NL"/>
              </w:rPr>
              <w:t>22 juni 2018</w:t>
            </w:r>
          </w:p>
        </w:tc>
      </w:tr>
      <w:tr w:rsidR="00EF6FCE" w:rsidRPr="00B717C4" w14:paraId="6D9487E0" w14:textId="77777777" w:rsidTr="00B717C4">
        <w:trPr>
          <w:trHeight w:val="584"/>
        </w:trPr>
        <w:tc>
          <w:tcPr>
            <w:tcW w:w="2127" w:type="dxa"/>
            <w:vAlign w:val="center"/>
          </w:tcPr>
          <w:p w14:paraId="5591EDEE" w14:textId="085FB1FC" w:rsidR="00EF6FCE" w:rsidRPr="00B717C4" w:rsidRDefault="0098230D" w:rsidP="002C0713">
            <w:pPr>
              <w:tabs>
                <w:tab w:val="left" w:pos="1975"/>
              </w:tabs>
              <w:rPr>
                <w:rFonts w:asciiTheme="majorHAnsi" w:hAnsiTheme="majorHAnsi" w:cstheme="majorHAnsi"/>
                <w:sz w:val="20"/>
                <w:szCs w:val="20"/>
                <w:lang w:val="nl-NL"/>
              </w:rPr>
            </w:pPr>
            <w:r w:rsidRPr="00B717C4">
              <w:rPr>
                <w:rFonts w:asciiTheme="majorHAnsi" w:eastAsia="Times New Roman" w:hAnsiTheme="majorHAnsi" w:cstheme="majorHAnsi"/>
                <w:color w:val="000000"/>
                <w:sz w:val="20"/>
                <w:szCs w:val="20"/>
                <w:lang w:val="nl-NL"/>
              </w:rPr>
              <w:t>08.30</w:t>
            </w:r>
            <w:r w:rsidR="00895FF6" w:rsidRPr="00B717C4">
              <w:rPr>
                <w:rFonts w:asciiTheme="majorHAnsi" w:eastAsia="Times New Roman" w:hAnsiTheme="majorHAnsi" w:cstheme="majorHAnsi"/>
                <w:color w:val="000000"/>
                <w:sz w:val="20"/>
                <w:szCs w:val="20"/>
                <w:lang w:val="nl-NL"/>
              </w:rPr>
              <w:t xml:space="preserve">- </w:t>
            </w:r>
            <w:r w:rsidR="002C0713" w:rsidRPr="00B717C4">
              <w:rPr>
                <w:rFonts w:asciiTheme="majorHAnsi" w:eastAsia="Times New Roman" w:hAnsiTheme="majorHAnsi" w:cstheme="majorHAnsi"/>
                <w:color w:val="000000"/>
                <w:sz w:val="20"/>
                <w:szCs w:val="20"/>
                <w:lang w:val="nl-NL"/>
              </w:rPr>
              <w:t>09.00</w:t>
            </w:r>
          </w:p>
        </w:tc>
        <w:tc>
          <w:tcPr>
            <w:tcW w:w="12332" w:type="dxa"/>
            <w:gridSpan w:val="2"/>
            <w:vAlign w:val="center"/>
          </w:tcPr>
          <w:p w14:paraId="5A619B6D" w14:textId="64FE8A01" w:rsidR="00EF6FCE" w:rsidRPr="00B717C4" w:rsidRDefault="00EF6FCE" w:rsidP="002C0713">
            <w:pPr>
              <w:rPr>
                <w:rFonts w:asciiTheme="majorHAnsi" w:hAnsiTheme="majorHAnsi" w:cstheme="majorHAnsi"/>
                <w:sz w:val="20"/>
                <w:szCs w:val="20"/>
                <w:lang w:val="nl-NL"/>
              </w:rPr>
            </w:pPr>
            <w:r w:rsidRPr="00B717C4">
              <w:rPr>
                <w:rFonts w:asciiTheme="majorHAnsi" w:eastAsia="Times New Roman" w:hAnsiTheme="majorHAnsi" w:cstheme="majorHAnsi"/>
                <w:color w:val="000000"/>
                <w:sz w:val="20"/>
                <w:szCs w:val="20"/>
                <w:lang w:val="nl-NL"/>
              </w:rPr>
              <w:t>Ontvangst met koffie en thee</w:t>
            </w:r>
            <w:r w:rsidR="00AB1578" w:rsidRPr="00B717C4">
              <w:rPr>
                <w:rFonts w:asciiTheme="majorHAnsi" w:eastAsia="Times New Roman" w:hAnsiTheme="majorHAnsi" w:cstheme="majorHAnsi"/>
                <w:color w:val="000000"/>
                <w:sz w:val="20"/>
                <w:szCs w:val="20"/>
                <w:lang w:val="nl-NL"/>
              </w:rPr>
              <w:t xml:space="preserve"> </w:t>
            </w:r>
          </w:p>
        </w:tc>
      </w:tr>
      <w:tr w:rsidR="00EF6FCE" w:rsidRPr="00B717C4" w14:paraId="1E9B7880" w14:textId="77777777" w:rsidTr="008C2E61">
        <w:trPr>
          <w:trHeight w:val="340"/>
        </w:trPr>
        <w:tc>
          <w:tcPr>
            <w:tcW w:w="2127" w:type="dxa"/>
            <w:vAlign w:val="center"/>
          </w:tcPr>
          <w:p w14:paraId="762D9010" w14:textId="6A7E9681" w:rsidR="00EF6FCE" w:rsidRPr="00B717C4" w:rsidRDefault="002C0713" w:rsidP="00B717C4">
            <w:pPr>
              <w:rPr>
                <w:rFonts w:asciiTheme="majorHAnsi" w:hAnsiTheme="majorHAnsi" w:cstheme="majorHAnsi"/>
                <w:sz w:val="20"/>
                <w:szCs w:val="20"/>
                <w:lang w:val="nl-NL"/>
              </w:rPr>
            </w:pPr>
            <w:r w:rsidRPr="00B717C4">
              <w:rPr>
                <w:rFonts w:asciiTheme="majorHAnsi" w:eastAsia="Times New Roman" w:hAnsiTheme="majorHAnsi" w:cstheme="majorHAnsi"/>
                <w:sz w:val="20"/>
                <w:szCs w:val="20"/>
                <w:lang w:val="nl-NL"/>
              </w:rPr>
              <w:t>09.00</w:t>
            </w:r>
            <w:r w:rsidR="00EF6FCE" w:rsidRPr="00B717C4">
              <w:rPr>
                <w:rFonts w:asciiTheme="majorHAnsi" w:eastAsia="Times New Roman" w:hAnsiTheme="majorHAnsi" w:cstheme="majorHAnsi"/>
                <w:sz w:val="20"/>
                <w:szCs w:val="20"/>
                <w:lang w:val="nl-NL"/>
              </w:rPr>
              <w:t xml:space="preserve">- </w:t>
            </w:r>
            <w:r w:rsidR="00B717C4" w:rsidRPr="00B717C4">
              <w:rPr>
                <w:rFonts w:asciiTheme="majorHAnsi" w:eastAsia="Times New Roman" w:hAnsiTheme="majorHAnsi" w:cstheme="majorHAnsi"/>
                <w:color w:val="000000"/>
                <w:sz w:val="20"/>
                <w:szCs w:val="20"/>
                <w:lang w:val="nl-NL"/>
              </w:rPr>
              <w:t>12.15</w:t>
            </w:r>
            <w:r w:rsidR="00240614" w:rsidRPr="00B717C4">
              <w:rPr>
                <w:rFonts w:asciiTheme="majorHAnsi" w:eastAsia="Times New Roman" w:hAnsiTheme="majorHAnsi" w:cstheme="majorHAnsi"/>
                <w:color w:val="000000"/>
                <w:sz w:val="20"/>
                <w:szCs w:val="20"/>
                <w:lang w:val="nl-NL"/>
              </w:rPr>
              <w:t xml:space="preserve"> (3u)</w:t>
            </w:r>
            <w:r w:rsidR="00EF6FCE" w:rsidRPr="00B717C4">
              <w:rPr>
                <w:rFonts w:asciiTheme="majorHAnsi" w:eastAsia="Times New Roman" w:hAnsiTheme="majorHAnsi" w:cstheme="majorHAnsi"/>
                <w:color w:val="000000"/>
                <w:sz w:val="20"/>
                <w:szCs w:val="20"/>
                <w:lang w:val="nl-NL"/>
              </w:rPr>
              <w:t xml:space="preserve"> </w:t>
            </w:r>
          </w:p>
        </w:tc>
        <w:tc>
          <w:tcPr>
            <w:tcW w:w="1417" w:type="dxa"/>
            <w:vAlign w:val="center"/>
          </w:tcPr>
          <w:p w14:paraId="4CFCA109" w14:textId="77777777" w:rsidR="00EF6FCE" w:rsidRPr="00B717C4" w:rsidRDefault="00EF6FCE" w:rsidP="00EF6FCE">
            <w:pPr>
              <w:rPr>
                <w:rFonts w:asciiTheme="majorHAnsi" w:hAnsiTheme="majorHAnsi" w:cstheme="majorHAnsi"/>
                <w:sz w:val="20"/>
                <w:szCs w:val="20"/>
                <w:lang w:val="nl-NL"/>
              </w:rPr>
            </w:pPr>
            <w:r w:rsidRPr="00B717C4">
              <w:rPr>
                <w:rFonts w:asciiTheme="majorHAnsi" w:eastAsia="Times New Roman" w:hAnsiTheme="majorHAnsi" w:cstheme="majorHAnsi"/>
                <w:b/>
                <w:bCs/>
                <w:color w:val="000000"/>
                <w:sz w:val="20"/>
                <w:szCs w:val="20"/>
                <w:lang w:val="nl-NL"/>
              </w:rPr>
              <w:t>Titel:</w:t>
            </w:r>
            <w:r w:rsidRPr="00B717C4">
              <w:rPr>
                <w:rFonts w:asciiTheme="majorHAnsi" w:eastAsia="Times New Roman" w:hAnsiTheme="majorHAnsi" w:cstheme="majorHAnsi"/>
                <w:color w:val="000000"/>
                <w:sz w:val="20"/>
                <w:szCs w:val="20"/>
                <w:lang w:val="nl-NL"/>
              </w:rPr>
              <w:tab/>
            </w:r>
          </w:p>
        </w:tc>
        <w:tc>
          <w:tcPr>
            <w:tcW w:w="10915" w:type="dxa"/>
            <w:vAlign w:val="center"/>
          </w:tcPr>
          <w:p w14:paraId="12BAAD6A" w14:textId="519053FC" w:rsidR="00EF6FCE" w:rsidRPr="00B717C4" w:rsidRDefault="00B717C4" w:rsidP="00C23622">
            <w:pPr>
              <w:rPr>
                <w:rFonts w:asciiTheme="majorHAnsi" w:hAnsiTheme="majorHAnsi" w:cstheme="majorHAnsi"/>
                <w:b/>
                <w:sz w:val="20"/>
                <w:szCs w:val="20"/>
                <w:lang w:val="nl-NL"/>
              </w:rPr>
            </w:pPr>
            <w:r w:rsidRPr="00B717C4">
              <w:rPr>
                <w:rFonts w:asciiTheme="majorHAnsi" w:hAnsiTheme="majorHAnsi" w:cstheme="majorHAnsi"/>
                <w:b/>
                <w:sz w:val="20"/>
                <w:szCs w:val="20"/>
                <w:lang w:val="nl-NL"/>
              </w:rPr>
              <w:t>Alledaagse letsels en klachten op de SEH</w:t>
            </w:r>
          </w:p>
        </w:tc>
      </w:tr>
      <w:tr w:rsidR="00EF6FCE" w:rsidRPr="00B717C4" w14:paraId="6E2C264B" w14:textId="77777777" w:rsidTr="008C2E61">
        <w:trPr>
          <w:trHeight w:val="340"/>
        </w:trPr>
        <w:tc>
          <w:tcPr>
            <w:tcW w:w="2127" w:type="dxa"/>
          </w:tcPr>
          <w:p w14:paraId="4D6A9ACB" w14:textId="77777777" w:rsidR="00EF6FCE" w:rsidRPr="00B717C4" w:rsidRDefault="00EF6FCE" w:rsidP="00EF6FCE">
            <w:pPr>
              <w:rPr>
                <w:rFonts w:asciiTheme="majorHAnsi" w:hAnsiTheme="majorHAnsi" w:cstheme="majorHAnsi"/>
                <w:sz w:val="20"/>
                <w:szCs w:val="20"/>
                <w:lang w:val="nl-NL"/>
              </w:rPr>
            </w:pPr>
          </w:p>
        </w:tc>
        <w:tc>
          <w:tcPr>
            <w:tcW w:w="1417" w:type="dxa"/>
            <w:vAlign w:val="center"/>
          </w:tcPr>
          <w:p w14:paraId="0DC144DA" w14:textId="77777777" w:rsidR="00EF6FCE" w:rsidRPr="00B717C4" w:rsidRDefault="00EF6FCE" w:rsidP="00EF6FCE">
            <w:pPr>
              <w:rPr>
                <w:rFonts w:asciiTheme="majorHAnsi" w:hAnsiTheme="majorHAnsi" w:cstheme="majorHAnsi"/>
                <w:sz w:val="20"/>
                <w:szCs w:val="20"/>
                <w:lang w:val="nl-NL"/>
              </w:rPr>
            </w:pPr>
            <w:r w:rsidRPr="00B717C4">
              <w:rPr>
                <w:rFonts w:asciiTheme="majorHAnsi" w:eastAsia="Times New Roman" w:hAnsiTheme="majorHAnsi" w:cstheme="majorHAnsi"/>
                <w:color w:val="000000"/>
                <w:sz w:val="20"/>
                <w:szCs w:val="20"/>
                <w:lang w:val="nl-NL"/>
              </w:rPr>
              <w:t>Inhoud:</w:t>
            </w:r>
          </w:p>
        </w:tc>
        <w:tc>
          <w:tcPr>
            <w:tcW w:w="10915" w:type="dxa"/>
            <w:vAlign w:val="center"/>
          </w:tcPr>
          <w:p w14:paraId="6279DD72" w14:textId="30E2A9D8" w:rsidR="000E27F5" w:rsidRPr="00B717C4" w:rsidRDefault="00B717C4" w:rsidP="00EF6FCE">
            <w:pPr>
              <w:pStyle w:val="Geenafstand"/>
              <w:rPr>
                <w:rFonts w:asciiTheme="majorHAnsi" w:hAnsiTheme="majorHAnsi" w:cstheme="majorHAnsi"/>
                <w:sz w:val="20"/>
                <w:szCs w:val="20"/>
                <w:lang w:val="nl-NL"/>
              </w:rPr>
            </w:pPr>
            <w:r w:rsidRPr="00B717C4">
              <w:rPr>
                <w:rFonts w:asciiTheme="majorHAnsi" w:hAnsiTheme="majorHAnsi" w:cstheme="majorHAnsi"/>
                <w:sz w:val="20"/>
                <w:szCs w:val="20"/>
                <w:lang w:val="nl-NL"/>
              </w:rPr>
              <w:t xml:space="preserve">Tijdens deze interactieve lezing wordt de klinische aanpak van alledaagse klachten op de eerste hulp besproken; wat vraag je, wat onderzoek je en wat is de behandeling? Lastig wordt het als het ongevalsmechanisme niet strookt met het letsel. Daarom wordt er tevens stilgestaan bij het maken van onderscheid tussen huis-, tuin- en keuken-letsels, en mogelijk toegebracht letsel. </w:t>
            </w:r>
          </w:p>
          <w:p w14:paraId="4E816E45" w14:textId="77777777" w:rsidR="00B717C4" w:rsidRPr="00B717C4" w:rsidRDefault="00B717C4" w:rsidP="00EF6FCE">
            <w:pPr>
              <w:pStyle w:val="Geenafstand"/>
              <w:rPr>
                <w:rFonts w:asciiTheme="majorHAnsi" w:hAnsiTheme="majorHAnsi" w:cstheme="majorHAnsi"/>
                <w:sz w:val="20"/>
                <w:szCs w:val="20"/>
                <w:lang w:val="nl-NL"/>
              </w:rPr>
            </w:pPr>
          </w:p>
          <w:p w14:paraId="23EFFC7D" w14:textId="77777777" w:rsidR="000E27F5" w:rsidRPr="00B717C4" w:rsidRDefault="000E27F5" w:rsidP="00EF6FCE">
            <w:pPr>
              <w:pStyle w:val="Geenafstand"/>
              <w:rPr>
                <w:rFonts w:asciiTheme="majorHAnsi" w:hAnsiTheme="majorHAnsi" w:cstheme="majorHAnsi"/>
                <w:sz w:val="20"/>
                <w:szCs w:val="20"/>
                <w:lang w:val="nl-NL"/>
              </w:rPr>
            </w:pPr>
            <w:r w:rsidRPr="00B717C4">
              <w:rPr>
                <w:rFonts w:asciiTheme="majorHAnsi" w:hAnsiTheme="majorHAnsi" w:cstheme="majorHAnsi"/>
                <w:sz w:val="20"/>
                <w:szCs w:val="20"/>
                <w:lang w:val="nl-NL"/>
              </w:rPr>
              <w:t>Leerdoelen van deze ochtend:</w:t>
            </w:r>
          </w:p>
          <w:p w14:paraId="199850E3" w14:textId="77777777" w:rsidR="00B717C4" w:rsidRPr="00B717C4" w:rsidRDefault="008C17CF" w:rsidP="00B717C4">
            <w:pPr>
              <w:pStyle w:val="Lijstalinea"/>
              <w:numPr>
                <w:ilvl w:val="0"/>
                <w:numId w:val="16"/>
              </w:numPr>
              <w:contextualSpacing w:val="0"/>
              <w:rPr>
                <w:rFonts w:asciiTheme="majorHAnsi" w:hAnsiTheme="majorHAnsi" w:cstheme="majorHAnsi"/>
                <w:sz w:val="20"/>
                <w:szCs w:val="20"/>
                <w:lang w:val="nl-NL"/>
              </w:rPr>
            </w:pPr>
            <w:r w:rsidRPr="00B717C4">
              <w:rPr>
                <w:rFonts w:asciiTheme="majorHAnsi" w:hAnsiTheme="majorHAnsi" w:cstheme="majorHAnsi"/>
                <w:sz w:val="20"/>
                <w:szCs w:val="20"/>
                <w:lang w:val="nl-NL"/>
              </w:rPr>
              <w:t xml:space="preserve"> </w:t>
            </w:r>
            <w:r w:rsidR="00B717C4" w:rsidRPr="00B717C4">
              <w:rPr>
                <w:rFonts w:asciiTheme="majorHAnsi" w:hAnsiTheme="majorHAnsi" w:cstheme="majorHAnsi"/>
                <w:sz w:val="20"/>
                <w:szCs w:val="20"/>
                <w:lang w:val="nl-NL"/>
              </w:rPr>
              <w:t>Kan het geneeskundig proces (anamnese, LO, aanvullend onderzoek, DD/ opstellen, etc.) van veelvoorkomende letsel op de SEH doorlopen (bijv. bij fracturen hand/pols/heup, distorsies, trauma capitis, luxaties, (brand-) wonden, intoxicaties/</w:t>
            </w:r>
            <w:proofErr w:type="spellStart"/>
            <w:r w:rsidR="00B717C4" w:rsidRPr="00B717C4">
              <w:rPr>
                <w:rFonts w:asciiTheme="majorHAnsi" w:hAnsiTheme="majorHAnsi" w:cstheme="majorHAnsi"/>
                <w:sz w:val="20"/>
                <w:szCs w:val="20"/>
                <w:lang w:val="nl-NL"/>
              </w:rPr>
              <w:t>vergifitgingen</w:t>
            </w:r>
            <w:proofErr w:type="spellEnd"/>
            <w:r w:rsidR="00B717C4" w:rsidRPr="00B717C4">
              <w:rPr>
                <w:rFonts w:asciiTheme="majorHAnsi" w:hAnsiTheme="majorHAnsi" w:cstheme="majorHAnsi"/>
                <w:sz w:val="20"/>
                <w:szCs w:val="20"/>
                <w:lang w:val="nl-NL"/>
              </w:rPr>
              <w:t xml:space="preserve"> etc.) </w:t>
            </w:r>
          </w:p>
          <w:p w14:paraId="0363E517" w14:textId="77777777" w:rsidR="00B717C4" w:rsidRPr="00B717C4" w:rsidRDefault="00B717C4" w:rsidP="00B717C4">
            <w:pPr>
              <w:pStyle w:val="Lijstalinea"/>
              <w:numPr>
                <w:ilvl w:val="0"/>
                <w:numId w:val="16"/>
              </w:numPr>
              <w:contextualSpacing w:val="0"/>
              <w:rPr>
                <w:rFonts w:asciiTheme="majorHAnsi" w:hAnsiTheme="majorHAnsi" w:cstheme="majorHAnsi"/>
                <w:sz w:val="20"/>
                <w:szCs w:val="20"/>
                <w:lang w:val="nl-NL"/>
              </w:rPr>
            </w:pPr>
            <w:r w:rsidRPr="00B717C4">
              <w:rPr>
                <w:rFonts w:asciiTheme="majorHAnsi" w:hAnsiTheme="majorHAnsi" w:cstheme="majorHAnsi"/>
                <w:sz w:val="20"/>
                <w:szCs w:val="20"/>
                <w:lang w:val="nl-NL"/>
              </w:rPr>
              <w:t>Heeft handvatten om ongevalsmechanisme uit te vragen en herkent hierin aanwijzingen voor opzettelijk toegebracht letsel.</w:t>
            </w:r>
          </w:p>
          <w:p w14:paraId="2A5867EB" w14:textId="77777777" w:rsidR="00B717C4" w:rsidRPr="00B717C4" w:rsidRDefault="00B717C4" w:rsidP="00B717C4">
            <w:pPr>
              <w:pStyle w:val="Lijstalinea"/>
              <w:numPr>
                <w:ilvl w:val="0"/>
                <w:numId w:val="16"/>
              </w:numPr>
              <w:contextualSpacing w:val="0"/>
              <w:rPr>
                <w:rFonts w:asciiTheme="majorHAnsi" w:hAnsiTheme="majorHAnsi" w:cstheme="majorHAnsi"/>
                <w:sz w:val="20"/>
                <w:szCs w:val="20"/>
                <w:lang w:val="nl-NL"/>
              </w:rPr>
            </w:pPr>
            <w:r w:rsidRPr="00B717C4">
              <w:rPr>
                <w:rFonts w:asciiTheme="majorHAnsi" w:hAnsiTheme="majorHAnsi" w:cstheme="majorHAnsi"/>
                <w:sz w:val="20"/>
                <w:szCs w:val="20"/>
                <w:lang w:val="nl-NL"/>
              </w:rPr>
              <w:t xml:space="preserve">Kan eenvoudig aanvullend onderzoek indiceren en interpreteren (röntgen, labonderzoek, </w:t>
            </w:r>
            <w:proofErr w:type="spellStart"/>
            <w:r w:rsidRPr="00B717C4">
              <w:rPr>
                <w:rFonts w:asciiTheme="majorHAnsi" w:hAnsiTheme="majorHAnsi" w:cstheme="majorHAnsi"/>
                <w:sz w:val="20"/>
                <w:szCs w:val="20"/>
                <w:lang w:val="nl-NL"/>
              </w:rPr>
              <w:t>etc</w:t>
            </w:r>
            <w:proofErr w:type="spellEnd"/>
            <w:r w:rsidRPr="00B717C4">
              <w:rPr>
                <w:rFonts w:asciiTheme="majorHAnsi" w:hAnsiTheme="majorHAnsi" w:cstheme="majorHAnsi"/>
                <w:sz w:val="20"/>
                <w:szCs w:val="20"/>
                <w:lang w:val="nl-NL"/>
              </w:rPr>
              <w:t>)</w:t>
            </w:r>
          </w:p>
          <w:p w14:paraId="4A7B1046" w14:textId="1C975D91" w:rsidR="000E27F5" w:rsidRPr="00B717C4" w:rsidRDefault="00B717C4" w:rsidP="00B717C4">
            <w:pPr>
              <w:pStyle w:val="Geenafstand"/>
              <w:numPr>
                <w:ilvl w:val="0"/>
                <w:numId w:val="16"/>
              </w:numPr>
              <w:rPr>
                <w:rFonts w:asciiTheme="majorHAnsi" w:hAnsiTheme="majorHAnsi" w:cstheme="majorHAnsi"/>
                <w:sz w:val="20"/>
                <w:szCs w:val="20"/>
                <w:lang w:val="nl-NL"/>
              </w:rPr>
            </w:pPr>
            <w:r w:rsidRPr="00B717C4">
              <w:rPr>
                <w:rFonts w:asciiTheme="majorHAnsi" w:hAnsiTheme="majorHAnsi" w:cstheme="majorHAnsi"/>
                <w:sz w:val="20"/>
                <w:szCs w:val="20"/>
                <w:lang w:val="nl-NL"/>
              </w:rPr>
              <w:t>Kan het bovenstaande toepassen op casuïstiek.</w:t>
            </w:r>
          </w:p>
        </w:tc>
      </w:tr>
      <w:tr w:rsidR="00EF6FCE" w:rsidRPr="00B717C4" w14:paraId="71689B1F" w14:textId="77777777" w:rsidTr="008C2E61">
        <w:trPr>
          <w:trHeight w:val="340"/>
        </w:trPr>
        <w:tc>
          <w:tcPr>
            <w:tcW w:w="2127" w:type="dxa"/>
            <w:vAlign w:val="center"/>
          </w:tcPr>
          <w:p w14:paraId="2EC5F56C" w14:textId="189182CD" w:rsidR="00EF6FCE" w:rsidRPr="00B717C4" w:rsidRDefault="00EF6FCE" w:rsidP="00EF6FCE">
            <w:pPr>
              <w:rPr>
                <w:rFonts w:asciiTheme="majorHAnsi" w:hAnsiTheme="majorHAnsi" w:cstheme="majorHAnsi"/>
                <w:sz w:val="20"/>
                <w:szCs w:val="20"/>
                <w:lang w:val="nl-NL"/>
              </w:rPr>
            </w:pPr>
          </w:p>
        </w:tc>
        <w:tc>
          <w:tcPr>
            <w:tcW w:w="1417" w:type="dxa"/>
            <w:vAlign w:val="center"/>
          </w:tcPr>
          <w:p w14:paraId="7B64F28B" w14:textId="77777777" w:rsidR="00EF6FCE" w:rsidRPr="00B717C4" w:rsidRDefault="00EF6FCE" w:rsidP="00EF6FCE">
            <w:pPr>
              <w:rPr>
                <w:rFonts w:asciiTheme="majorHAnsi" w:hAnsiTheme="majorHAnsi" w:cstheme="majorHAnsi"/>
                <w:sz w:val="20"/>
                <w:szCs w:val="20"/>
                <w:lang w:val="nl-NL"/>
              </w:rPr>
            </w:pPr>
            <w:r w:rsidRPr="00B717C4">
              <w:rPr>
                <w:rFonts w:asciiTheme="majorHAnsi" w:hAnsiTheme="majorHAnsi" w:cstheme="majorHAnsi"/>
                <w:sz w:val="20"/>
                <w:szCs w:val="20"/>
                <w:lang w:val="nl-NL"/>
              </w:rPr>
              <w:t>Vorm:</w:t>
            </w:r>
          </w:p>
        </w:tc>
        <w:tc>
          <w:tcPr>
            <w:tcW w:w="10915" w:type="dxa"/>
            <w:vAlign w:val="center"/>
          </w:tcPr>
          <w:p w14:paraId="6AB9B52E" w14:textId="77777777" w:rsidR="00EF6FCE" w:rsidRPr="00B717C4" w:rsidRDefault="00EF6FCE" w:rsidP="00EF6FCE">
            <w:pPr>
              <w:rPr>
                <w:rFonts w:asciiTheme="majorHAnsi" w:hAnsiTheme="majorHAnsi" w:cstheme="majorHAnsi"/>
                <w:sz w:val="20"/>
                <w:szCs w:val="20"/>
                <w:lang w:val="nl-NL"/>
              </w:rPr>
            </w:pPr>
            <w:r w:rsidRPr="00B717C4">
              <w:rPr>
                <w:rFonts w:asciiTheme="majorHAnsi" w:hAnsiTheme="majorHAnsi" w:cstheme="majorHAnsi"/>
                <w:sz w:val="20"/>
                <w:szCs w:val="20"/>
                <w:lang w:val="nl-NL"/>
              </w:rPr>
              <w:t>Lezing en bespreking casuïstiek</w:t>
            </w:r>
          </w:p>
        </w:tc>
      </w:tr>
      <w:tr w:rsidR="00EF6FCE" w:rsidRPr="00B717C4" w14:paraId="15D89789" w14:textId="77777777" w:rsidTr="008C2E61">
        <w:trPr>
          <w:trHeight w:val="340"/>
        </w:trPr>
        <w:tc>
          <w:tcPr>
            <w:tcW w:w="2127" w:type="dxa"/>
            <w:vAlign w:val="center"/>
          </w:tcPr>
          <w:p w14:paraId="5513E64D" w14:textId="77777777" w:rsidR="00EF6FCE" w:rsidRPr="00B717C4" w:rsidRDefault="00EF6FCE" w:rsidP="00EF6FCE">
            <w:pPr>
              <w:rPr>
                <w:rFonts w:asciiTheme="majorHAnsi" w:hAnsiTheme="majorHAnsi" w:cstheme="majorHAnsi"/>
                <w:sz w:val="20"/>
                <w:szCs w:val="20"/>
                <w:lang w:val="nl-NL"/>
              </w:rPr>
            </w:pPr>
          </w:p>
        </w:tc>
        <w:tc>
          <w:tcPr>
            <w:tcW w:w="1417" w:type="dxa"/>
            <w:vAlign w:val="center"/>
          </w:tcPr>
          <w:p w14:paraId="7777037E" w14:textId="77777777" w:rsidR="00EF6FCE" w:rsidRPr="00B717C4" w:rsidRDefault="00EF6FCE" w:rsidP="00EF6FCE">
            <w:pPr>
              <w:rPr>
                <w:rFonts w:asciiTheme="majorHAnsi" w:hAnsiTheme="majorHAnsi" w:cstheme="majorHAnsi"/>
                <w:sz w:val="20"/>
                <w:szCs w:val="20"/>
                <w:lang w:val="nl-NL"/>
              </w:rPr>
            </w:pPr>
            <w:r w:rsidRPr="00B717C4">
              <w:rPr>
                <w:rFonts w:asciiTheme="majorHAnsi" w:hAnsiTheme="majorHAnsi" w:cstheme="majorHAnsi"/>
                <w:sz w:val="20"/>
                <w:szCs w:val="20"/>
                <w:lang w:val="nl-NL"/>
              </w:rPr>
              <w:t>Gastdocenten:</w:t>
            </w:r>
          </w:p>
        </w:tc>
        <w:tc>
          <w:tcPr>
            <w:tcW w:w="10915" w:type="dxa"/>
            <w:vAlign w:val="center"/>
          </w:tcPr>
          <w:p w14:paraId="2BCDEBB7" w14:textId="15BB1F4D" w:rsidR="00EF6FCE" w:rsidRPr="00B717C4" w:rsidRDefault="00B717C4" w:rsidP="00EF6FCE">
            <w:pPr>
              <w:rPr>
                <w:rFonts w:asciiTheme="majorHAnsi" w:hAnsiTheme="majorHAnsi" w:cstheme="majorHAnsi"/>
                <w:sz w:val="20"/>
                <w:szCs w:val="20"/>
                <w:lang w:val="nl-NL"/>
              </w:rPr>
            </w:pPr>
            <w:r>
              <w:rPr>
                <w:rFonts w:asciiTheme="majorHAnsi" w:hAnsiTheme="majorHAnsi" w:cstheme="majorHAnsi"/>
                <w:sz w:val="20"/>
                <w:szCs w:val="20"/>
                <w:lang w:val="nl-NL"/>
              </w:rPr>
              <w:t>Dhr. Drs. J. Hofkens, SEH arts</w:t>
            </w:r>
          </w:p>
        </w:tc>
      </w:tr>
      <w:tr w:rsidR="00EF6FCE" w:rsidRPr="00B717C4" w14:paraId="5775C148" w14:textId="77777777" w:rsidTr="00B717C4">
        <w:trPr>
          <w:trHeight w:val="550"/>
        </w:trPr>
        <w:tc>
          <w:tcPr>
            <w:tcW w:w="2127" w:type="dxa"/>
            <w:vAlign w:val="center"/>
          </w:tcPr>
          <w:p w14:paraId="56912322" w14:textId="48AD1622" w:rsidR="00EF6FCE" w:rsidRPr="00B717C4" w:rsidRDefault="00B717C4" w:rsidP="00240614">
            <w:pPr>
              <w:rPr>
                <w:rFonts w:asciiTheme="majorHAnsi" w:hAnsiTheme="majorHAnsi" w:cstheme="majorHAnsi"/>
                <w:sz w:val="20"/>
                <w:szCs w:val="20"/>
                <w:lang w:val="nl-NL"/>
              </w:rPr>
            </w:pPr>
            <w:r w:rsidRPr="00B717C4">
              <w:rPr>
                <w:rFonts w:asciiTheme="majorHAnsi" w:eastAsia="Times New Roman" w:hAnsiTheme="majorHAnsi" w:cstheme="majorHAnsi"/>
                <w:color w:val="000000"/>
                <w:sz w:val="20"/>
                <w:szCs w:val="20"/>
                <w:lang w:val="nl-NL"/>
              </w:rPr>
              <w:t>12.15-13.15u</w:t>
            </w:r>
          </w:p>
        </w:tc>
        <w:tc>
          <w:tcPr>
            <w:tcW w:w="12332" w:type="dxa"/>
            <w:gridSpan w:val="2"/>
            <w:vAlign w:val="center"/>
          </w:tcPr>
          <w:p w14:paraId="18FDB0D6" w14:textId="77777777" w:rsidR="00EF6FCE" w:rsidRPr="00B717C4" w:rsidRDefault="00EF6FCE" w:rsidP="00EF6FCE">
            <w:pPr>
              <w:rPr>
                <w:rFonts w:asciiTheme="majorHAnsi" w:eastAsia="Times New Roman" w:hAnsiTheme="majorHAnsi" w:cstheme="majorHAnsi"/>
                <w:color w:val="000000"/>
                <w:sz w:val="20"/>
                <w:szCs w:val="20"/>
                <w:lang w:val="nl-NL"/>
              </w:rPr>
            </w:pPr>
            <w:r w:rsidRPr="00B717C4">
              <w:rPr>
                <w:rFonts w:asciiTheme="majorHAnsi" w:eastAsia="Times New Roman" w:hAnsiTheme="majorHAnsi" w:cstheme="majorHAnsi"/>
                <w:color w:val="000000"/>
                <w:sz w:val="20"/>
                <w:szCs w:val="20"/>
                <w:lang w:val="nl-NL"/>
              </w:rPr>
              <w:t>Lunch</w:t>
            </w:r>
          </w:p>
        </w:tc>
      </w:tr>
      <w:tr w:rsidR="00240614" w:rsidRPr="00B717C4" w14:paraId="117E3BD4" w14:textId="77777777" w:rsidTr="008C2E61">
        <w:trPr>
          <w:trHeight w:val="220"/>
        </w:trPr>
        <w:tc>
          <w:tcPr>
            <w:tcW w:w="2127" w:type="dxa"/>
            <w:vAlign w:val="center"/>
          </w:tcPr>
          <w:p w14:paraId="5B84C231" w14:textId="3E7DE543" w:rsidR="00240614" w:rsidRPr="00B717C4" w:rsidRDefault="00B717C4" w:rsidP="00240614">
            <w:pPr>
              <w:rPr>
                <w:rFonts w:asciiTheme="majorHAnsi" w:hAnsiTheme="majorHAnsi" w:cstheme="majorHAnsi"/>
                <w:sz w:val="20"/>
                <w:szCs w:val="20"/>
                <w:lang w:val="nl-NL"/>
              </w:rPr>
            </w:pPr>
            <w:r w:rsidRPr="00B717C4">
              <w:rPr>
                <w:rFonts w:asciiTheme="majorHAnsi" w:eastAsia="Times New Roman" w:hAnsiTheme="majorHAnsi" w:cstheme="majorHAnsi"/>
                <w:color w:val="000000"/>
                <w:sz w:val="20"/>
                <w:szCs w:val="20"/>
                <w:lang w:val="nl-NL"/>
              </w:rPr>
              <w:t>13.15-16.30u</w:t>
            </w:r>
            <w:r>
              <w:rPr>
                <w:rFonts w:asciiTheme="majorHAnsi" w:eastAsia="Times New Roman" w:hAnsiTheme="majorHAnsi" w:cstheme="majorHAnsi"/>
                <w:color w:val="000000"/>
                <w:sz w:val="20"/>
                <w:szCs w:val="20"/>
                <w:lang w:val="nl-NL"/>
              </w:rPr>
              <w:t xml:space="preserve"> (3u)</w:t>
            </w:r>
          </w:p>
        </w:tc>
        <w:tc>
          <w:tcPr>
            <w:tcW w:w="1417" w:type="dxa"/>
            <w:vAlign w:val="center"/>
          </w:tcPr>
          <w:p w14:paraId="0F1AC63E" w14:textId="3AABAA77" w:rsidR="00240614" w:rsidRPr="00B717C4" w:rsidRDefault="00240614" w:rsidP="00240614">
            <w:pPr>
              <w:rPr>
                <w:rFonts w:asciiTheme="majorHAnsi" w:eastAsia="Times New Roman" w:hAnsiTheme="majorHAnsi" w:cstheme="majorHAnsi"/>
                <w:color w:val="000000"/>
                <w:sz w:val="20"/>
                <w:szCs w:val="20"/>
                <w:lang w:val="nl-NL"/>
              </w:rPr>
            </w:pPr>
            <w:r w:rsidRPr="00B717C4">
              <w:rPr>
                <w:rFonts w:asciiTheme="majorHAnsi" w:eastAsia="Times New Roman" w:hAnsiTheme="majorHAnsi" w:cstheme="majorHAnsi"/>
                <w:b/>
                <w:bCs/>
                <w:color w:val="000000"/>
                <w:sz w:val="20"/>
                <w:szCs w:val="20"/>
                <w:lang w:val="nl-NL"/>
              </w:rPr>
              <w:t>Titel:</w:t>
            </w:r>
          </w:p>
        </w:tc>
        <w:tc>
          <w:tcPr>
            <w:tcW w:w="10915" w:type="dxa"/>
            <w:vAlign w:val="center"/>
          </w:tcPr>
          <w:p w14:paraId="1133F658" w14:textId="30A946EF" w:rsidR="00240614" w:rsidRPr="00B717C4" w:rsidRDefault="00B717C4" w:rsidP="00240614">
            <w:pPr>
              <w:tabs>
                <w:tab w:val="left" w:pos="1524"/>
                <w:tab w:val="left" w:pos="2516"/>
              </w:tabs>
              <w:rPr>
                <w:rFonts w:asciiTheme="majorHAnsi" w:eastAsia="Times New Roman" w:hAnsiTheme="majorHAnsi" w:cstheme="majorHAnsi"/>
                <w:b/>
                <w:color w:val="000000"/>
                <w:sz w:val="20"/>
                <w:szCs w:val="20"/>
                <w:lang w:val="nl-NL"/>
              </w:rPr>
            </w:pPr>
            <w:r w:rsidRPr="00B717C4">
              <w:rPr>
                <w:rFonts w:asciiTheme="majorHAnsi" w:eastAsia="Times New Roman" w:hAnsiTheme="majorHAnsi" w:cstheme="majorHAnsi"/>
                <w:b/>
                <w:color w:val="000000"/>
                <w:sz w:val="20"/>
                <w:szCs w:val="20"/>
                <w:lang w:val="nl-NL"/>
              </w:rPr>
              <w:t>Omgaan met een vermoeden van mishandeling</w:t>
            </w:r>
          </w:p>
        </w:tc>
      </w:tr>
      <w:tr w:rsidR="00240614" w:rsidRPr="00B717C4" w14:paraId="5ADD8218" w14:textId="77777777" w:rsidTr="008C2E61">
        <w:trPr>
          <w:trHeight w:val="340"/>
        </w:trPr>
        <w:tc>
          <w:tcPr>
            <w:tcW w:w="2127" w:type="dxa"/>
          </w:tcPr>
          <w:p w14:paraId="32C9EDC9" w14:textId="77777777" w:rsidR="00240614" w:rsidRPr="00B717C4" w:rsidRDefault="00240614" w:rsidP="00240614">
            <w:pPr>
              <w:rPr>
                <w:rFonts w:asciiTheme="majorHAnsi" w:hAnsiTheme="majorHAnsi" w:cstheme="majorHAnsi"/>
                <w:sz w:val="20"/>
                <w:szCs w:val="20"/>
                <w:lang w:val="nl-NL"/>
              </w:rPr>
            </w:pPr>
          </w:p>
        </w:tc>
        <w:tc>
          <w:tcPr>
            <w:tcW w:w="1417" w:type="dxa"/>
            <w:vAlign w:val="center"/>
          </w:tcPr>
          <w:p w14:paraId="07B41396" w14:textId="332EF0C5" w:rsidR="00240614" w:rsidRPr="00B717C4" w:rsidRDefault="00240614" w:rsidP="00240614">
            <w:pPr>
              <w:rPr>
                <w:rFonts w:asciiTheme="majorHAnsi" w:eastAsia="Times New Roman" w:hAnsiTheme="majorHAnsi" w:cstheme="majorHAnsi"/>
                <w:color w:val="000000"/>
                <w:sz w:val="20"/>
                <w:szCs w:val="20"/>
                <w:lang w:val="nl-NL"/>
              </w:rPr>
            </w:pPr>
            <w:r w:rsidRPr="00B717C4">
              <w:rPr>
                <w:rFonts w:asciiTheme="majorHAnsi" w:eastAsia="Times New Roman" w:hAnsiTheme="majorHAnsi" w:cstheme="majorHAnsi"/>
                <w:color w:val="000000"/>
                <w:sz w:val="20"/>
                <w:szCs w:val="20"/>
                <w:lang w:val="nl-NL"/>
              </w:rPr>
              <w:t>Inhoud:</w:t>
            </w:r>
          </w:p>
        </w:tc>
        <w:tc>
          <w:tcPr>
            <w:tcW w:w="10915" w:type="dxa"/>
            <w:vAlign w:val="center"/>
          </w:tcPr>
          <w:p w14:paraId="56483F0D" w14:textId="2C5AE662" w:rsidR="00240614" w:rsidRPr="00B717C4" w:rsidRDefault="00B717C4" w:rsidP="00240614">
            <w:pPr>
              <w:rPr>
                <w:rFonts w:asciiTheme="majorHAnsi" w:hAnsiTheme="majorHAnsi" w:cstheme="majorHAnsi"/>
                <w:sz w:val="20"/>
                <w:szCs w:val="20"/>
                <w:lang w:val="nl-NL"/>
              </w:rPr>
            </w:pPr>
            <w:r w:rsidRPr="00B717C4">
              <w:rPr>
                <w:rFonts w:asciiTheme="majorHAnsi" w:hAnsiTheme="majorHAnsi" w:cstheme="majorHAnsi"/>
                <w:sz w:val="20"/>
                <w:szCs w:val="20"/>
                <w:lang w:val="nl-NL"/>
              </w:rPr>
              <w:t xml:space="preserve">Workshop/interactieve lezing over mishandeling in de huiselijke sfeer. De vormen van mishandeling zullen worden besproken en daarnaast worden handvatten geboden voor het omgaan met een vermoeden van mishandeling. Daarnaast wordt aandacht besteed aan de benadering van patiënten over wie een vermoeden bestaat dat zij slachtoffer zijn van huiselijk geweld. </w:t>
            </w:r>
          </w:p>
          <w:p w14:paraId="36451A4A" w14:textId="77777777" w:rsidR="00B717C4" w:rsidRPr="00B717C4" w:rsidRDefault="00B717C4" w:rsidP="00240614">
            <w:pPr>
              <w:rPr>
                <w:rFonts w:asciiTheme="majorHAnsi" w:hAnsiTheme="majorHAnsi" w:cstheme="majorHAnsi"/>
                <w:sz w:val="20"/>
                <w:szCs w:val="20"/>
                <w:lang w:val="nl-NL"/>
              </w:rPr>
            </w:pPr>
          </w:p>
          <w:p w14:paraId="2CA7B1E3" w14:textId="77777777" w:rsidR="00240614" w:rsidRPr="00B717C4" w:rsidRDefault="00240614" w:rsidP="00240614">
            <w:pPr>
              <w:rPr>
                <w:rFonts w:asciiTheme="majorHAnsi" w:eastAsia="Times New Roman" w:hAnsiTheme="majorHAnsi" w:cstheme="majorHAnsi"/>
                <w:color w:val="000000"/>
                <w:sz w:val="20"/>
                <w:szCs w:val="20"/>
                <w:lang w:val="nl-NL"/>
              </w:rPr>
            </w:pPr>
            <w:r w:rsidRPr="00B717C4">
              <w:rPr>
                <w:rFonts w:asciiTheme="majorHAnsi" w:eastAsia="Times New Roman" w:hAnsiTheme="majorHAnsi" w:cstheme="majorHAnsi"/>
                <w:color w:val="000000"/>
                <w:sz w:val="20"/>
                <w:szCs w:val="20"/>
                <w:lang w:val="nl-NL"/>
              </w:rPr>
              <w:t>Leerdoelen van deze lezing:</w:t>
            </w:r>
          </w:p>
          <w:p w14:paraId="1D48BAAF" w14:textId="77777777" w:rsidR="00B717C4" w:rsidRPr="00B717C4" w:rsidRDefault="00B717C4" w:rsidP="00B717C4">
            <w:pPr>
              <w:numPr>
                <w:ilvl w:val="0"/>
                <w:numId w:val="8"/>
              </w:numPr>
              <w:rPr>
                <w:rFonts w:asciiTheme="majorHAnsi" w:eastAsia="Times New Roman" w:hAnsiTheme="majorHAnsi" w:cstheme="majorHAnsi"/>
                <w:sz w:val="20"/>
                <w:szCs w:val="20"/>
                <w:lang w:val="nl-NL" w:eastAsia="nl-NL"/>
              </w:rPr>
            </w:pPr>
            <w:r w:rsidRPr="00B717C4">
              <w:rPr>
                <w:rFonts w:asciiTheme="majorHAnsi" w:eastAsia="Times New Roman" w:hAnsiTheme="majorHAnsi" w:cstheme="majorHAnsi"/>
                <w:sz w:val="20"/>
                <w:szCs w:val="20"/>
                <w:lang w:val="nl-NL" w:eastAsia="nl-NL"/>
              </w:rPr>
              <w:t>kan het begrip mishandeling uitleggen en benoemen wat hieronder wordt verstaan;</w:t>
            </w:r>
          </w:p>
          <w:p w14:paraId="0A2E93A9" w14:textId="77777777" w:rsidR="00B717C4" w:rsidRPr="00B717C4" w:rsidRDefault="00B717C4" w:rsidP="00B717C4">
            <w:pPr>
              <w:numPr>
                <w:ilvl w:val="0"/>
                <w:numId w:val="8"/>
              </w:numPr>
              <w:rPr>
                <w:rFonts w:asciiTheme="majorHAnsi" w:eastAsia="Times New Roman" w:hAnsiTheme="majorHAnsi" w:cstheme="majorHAnsi"/>
                <w:sz w:val="20"/>
                <w:szCs w:val="20"/>
                <w:lang w:val="nl-NL" w:eastAsia="nl-NL"/>
              </w:rPr>
            </w:pPr>
            <w:r w:rsidRPr="00B717C4">
              <w:rPr>
                <w:rFonts w:asciiTheme="majorHAnsi" w:eastAsia="Times New Roman" w:hAnsiTheme="majorHAnsi" w:cstheme="majorHAnsi"/>
                <w:sz w:val="20"/>
                <w:szCs w:val="20"/>
                <w:lang w:val="nl-NL" w:eastAsia="nl-NL"/>
              </w:rPr>
              <w:t>weet waarop hij/zij bedacht dient te zijn (m.b.t. mishandeling) tijdens consultvoering;</w:t>
            </w:r>
          </w:p>
          <w:p w14:paraId="37E363D5" w14:textId="77777777" w:rsidR="00B717C4" w:rsidRPr="00B717C4" w:rsidRDefault="00B717C4" w:rsidP="00B717C4">
            <w:pPr>
              <w:numPr>
                <w:ilvl w:val="0"/>
                <w:numId w:val="8"/>
              </w:numPr>
              <w:rPr>
                <w:rFonts w:asciiTheme="majorHAnsi" w:eastAsia="Times New Roman" w:hAnsiTheme="majorHAnsi" w:cstheme="majorHAnsi"/>
                <w:sz w:val="20"/>
                <w:szCs w:val="20"/>
                <w:lang w:val="nl-NL" w:eastAsia="nl-NL"/>
              </w:rPr>
            </w:pPr>
            <w:r w:rsidRPr="00B717C4">
              <w:rPr>
                <w:rFonts w:asciiTheme="majorHAnsi" w:eastAsia="Times New Roman" w:hAnsiTheme="majorHAnsi" w:cstheme="majorHAnsi"/>
                <w:sz w:val="20"/>
                <w:szCs w:val="20"/>
                <w:lang w:val="nl-NL" w:eastAsia="nl-NL"/>
              </w:rPr>
              <w:t xml:space="preserve">weet wat te doen met een vermoeden van mishandeling (wat moet, wat mag, en wat niet); </w:t>
            </w:r>
          </w:p>
          <w:p w14:paraId="2979A704" w14:textId="77777777" w:rsidR="00B717C4" w:rsidRPr="00B717C4" w:rsidRDefault="00B717C4" w:rsidP="00B717C4">
            <w:pPr>
              <w:numPr>
                <w:ilvl w:val="0"/>
                <w:numId w:val="8"/>
              </w:numPr>
              <w:rPr>
                <w:rFonts w:asciiTheme="majorHAnsi" w:eastAsia="Times New Roman" w:hAnsiTheme="majorHAnsi" w:cstheme="majorHAnsi"/>
                <w:sz w:val="20"/>
                <w:szCs w:val="20"/>
                <w:lang w:val="nl-NL" w:eastAsia="nl-NL"/>
              </w:rPr>
            </w:pPr>
            <w:r w:rsidRPr="00B717C4">
              <w:rPr>
                <w:rFonts w:asciiTheme="majorHAnsi" w:eastAsia="Times New Roman" w:hAnsiTheme="majorHAnsi" w:cstheme="majorHAnsi"/>
                <w:sz w:val="20"/>
                <w:szCs w:val="20"/>
                <w:lang w:val="nl-NL" w:eastAsia="nl-NL"/>
              </w:rPr>
              <w:t>heeft handvatten voor het contact/bespreekbaar maken van het vermoeden met patiënt/slachtoffer;</w:t>
            </w:r>
          </w:p>
          <w:p w14:paraId="3B09069E" w14:textId="77777777" w:rsidR="00B717C4" w:rsidRPr="00B717C4" w:rsidRDefault="00B717C4" w:rsidP="00B717C4">
            <w:pPr>
              <w:numPr>
                <w:ilvl w:val="0"/>
                <w:numId w:val="8"/>
              </w:numPr>
              <w:rPr>
                <w:rFonts w:asciiTheme="majorHAnsi" w:eastAsia="Times New Roman" w:hAnsiTheme="majorHAnsi" w:cstheme="majorHAnsi"/>
                <w:sz w:val="20"/>
                <w:szCs w:val="20"/>
                <w:lang w:val="nl-NL" w:eastAsia="nl-NL"/>
              </w:rPr>
            </w:pPr>
            <w:r w:rsidRPr="00B717C4">
              <w:rPr>
                <w:rFonts w:asciiTheme="majorHAnsi" w:eastAsia="Times New Roman" w:hAnsiTheme="majorHAnsi" w:cstheme="majorHAnsi"/>
                <w:sz w:val="20"/>
                <w:szCs w:val="20"/>
                <w:lang w:val="nl-NL" w:eastAsia="nl-NL"/>
              </w:rPr>
              <w:t>Is bewust van eigen aannames/ denkbeelden/ meningen m.b.t. mishandeling en heeft handvatten om taboes te doorbreken;</w:t>
            </w:r>
          </w:p>
          <w:p w14:paraId="644F9DC8" w14:textId="77777777" w:rsidR="00B717C4" w:rsidRPr="00B717C4" w:rsidRDefault="00B717C4" w:rsidP="00B717C4">
            <w:pPr>
              <w:numPr>
                <w:ilvl w:val="0"/>
                <w:numId w:val="8"/>
              </w:numPr>
              <w:rPr>
                <w:rFonts w:asciiTheme="majorHAnsi" w:eastAsia="Times New Roman" w:hAnsiTheme="majorHAnsi" w:cstheme="majorHAnsi"/>
                <w:sz w:val="20"/>
                <w:szCs w:val="20"/>
                <w:lang w:val="nl-NL" w:eastAsia="nl-NL"/>
              </w:rPr>
            </w:pPr>
            <w:r w:rsidRPr="00B717C4">
              <w:rPr>
                <w:rFonts w:asciiTheme="majorHAnsi" w:eastAsia="Times New Roman" w:hAnsiTheme="majorHAnsi" w:cstheme="majorHAnsi"/>
                <w:sz w:val="20"/>
                <w:szCs w:val="20"/>
                <w:lang w:val="nl-NL" w:eastAsia="nl-NL"/>
              </w:rPr>
              <w:t>kan het bovenstaande toepassen op casuïstiek.</w:t>
            </w:r>
          </w:p>
          <w:p w14:paraId="2260139F" w14:textId="1F5103B7" w:rsidR="00240614" w:rsidRPr="00B717C4" w:rsidRDefault="00240614" w:rsidP="00B717C4">
            <w:pPr>
              <w:pStyle w:val="Lijstalinea"/>
              <w:numPr>
                <w:ilvl w:val="0"/>
                <w:numId w:val="8"/>
              </w:numPr>
              <w:rPr>
                <w:rFonts w:asciiTheme="majorHAnsi" w:eastAsia="Times New Roman" w:hAnsiTheme="majorHAnsi" w:cstheme="majorHAnsi"/>
                <w:color w:val="000000"/>
                <w:sz w:val="20"/>
                <w:szCs w:val="20"/>
                <w:lang w:val="nl-NL"/>
              </w:rPr>
            </w:pPr>
          </w:p>
        </w:tc>
      </w:tr>
      <w:tr w:rsidR="00240614" w:rsidRPr="00B717C4" w14:paraId="611A8A06" w14:textId="77777777" w:rsidTr="008C2E61">
        <w:trPr>
          <w:trHeight w:val="340"/>
        </w:trPr>
        <w:tc>
          <w:tcPr>
            <w:tcW w:w="2127" w:type="dxa"/>
            <w:vAlign w:val="center"/>
          </w:tcPr>
          <w:p w14:paraId="7ED4A98F" w14:textId="5DFF46E1" w:rsidR="00240614" w:rsidRPr="00B717C4" w:rsidRDefault="00240614" w:rsidP="00240614">
            <w:pPr>
              <w:rPr>
                <w:rFonts w:asciiTheme="majorHAnsi" w:hAnsiTheme="majorHAnsi" w:cstheme="majorHAnsi"/>
                <w:sz w:val="20"/>
                <w:szCs w:val="20"/>
                <w:lang w:val="nl-NL"/>
              </w:rPr>
            </w:pPr>
          </w:p>
        </w:tc>
        <w:tc>
          <w:tcPr>
            <w:tcW w:w="1417" w:type="dxa"/>
            <w:vAlign w:val="center"/>
          </w:tcPr>
          <w:p w14:paraId="3F79C0CB" w14:textId="242B7219" w:rsidR="00240614" w:rsidRPr="00B717C4" w:rsidRDefault="00240614" w:rsidP="00240614">
            <w:pPr>
              <w:rPr>
                <w:rFonts w:asciiTheme="majorHAnsi" w:eastAsia="Times New Roman" w:hAnsiTheme="majorHAnsi" w:cstheme="majorHAnsi"/>
                <w:color w:val="000000"/>
                <w:sz w:val="20"/>
                <w:szCs w:val="20"/>
                <w:lang w:val="nl-NL"/>
              </w:rPr>
            </w:pPr>
            <w:r w:rsidRPr="00B717C4">
              <w:rPr>
                <w:rFonts w:asciiTheme="majorHAnsi" w:eastAsia="Times New Roman" w:hAnsiTheme="majorHAnsi" w:cstheme="majorHAnsi"/>
                <w:color w:val="000000"/>
                <w:sz w:val="20"/>
                <w:szCs w:val="20"/>
                <w:lang w:val="nl-NL"/>
              </w:rPr>
              <w:t>Vorm:</w:t>
            </w:r>
          </w:p>
        </w:tc>
        <w:tc>
          <w:tcPr>
            <w:tcW w:w="10915" w:type="dxa"/>
            <w:vAlign w:val="center"/>
          </w:tcPr>
          <w:p w14:paraId="3CE610AD" w14:textId="6BF198B8" w:rsidR="00240614" w:rsidRPr="00B717C4" w:rsidRDefault="00240614" w:rsidP="00240614">
            <w:pPr>
              <w:rPr>
                <w:rFonts w:asciiTheme="majorHAnsi" w:eastAsia="Times New Roman" w:hAnsiTheme="majorHAnsi" w:cstheme="majorHAnsi"/>
                <w:color w:val="000000"/>
                <w:sz w:val="20"/>
                <w:szCs w:val="20"/>
                <w:lang w:val="nl-NL"/>
              </w:rPr>
            </w:pPr>
            <w:r w:rsidRPr="00B717C4">
              <w:rPr>
                <w:rFonts w:asciiTheme="majorHAnsi" w:eastAsia="Times New Roman" w:hAnsiTheme="majorHAnsi" w:cstheme="majorHAnsi"/>
                <w:color w:val="000000"/>
                <w:sz w:val="20"/>
                <w:szCs w:val="20"/>
                <w:lang w:val="nl-NL"/>
              </w:rPr>
              <w:t>Lezing en bespreking casuïstiek</w:t>
            </w:r>
          </w:p>
        </w:tc>
      </w:tr>
      <w:tr w:rsidR="00240614" w:rsidRPr="00B717C4" w14:paraId="677BF706" w14:textId="77777777" w:rsidTr="008C2E61">
        <w:trPr>
          <w:trHeight w:val="340"/>
        </w:trPr>
        <w:tc>
          <w:tcPr>
            <w:tcW w:w="2127" w:type="dxa"/>
            <w:vAlign w:val="center"/>
          </w:tcPr>
          <w:p w14:paraId="522DE577" w14:textId="77777777" w:rsidR="00240614" w:rsidRPr="00B717C4" w:rsidRDefault="00240614" w:rsidP="00240614">
            <w:pPr>
              <w:rPr>
                <w:rFonts w:asciiTheme="majorHAnsi" w:hAnsiTheme="majorHAnsi" w:cstheme="majorHAnsi"/>
                <w:sz w:val="20"/>
                <w:szCs w:val="20"/>
                <w:lang w:val="nl-NL"/>
              </w:rPr>
            </w:pPr>
          </w:p>
        </w:tc>
        <w:tc>
          <w:tcPr>
            <w:tcW w:w="1417" w:type="dxa"/>
            <w:vAlign w:val="center"/>
          </w:tcPr>
          <w:p w14:paraId="45C8E58A" w14:textId="0438C087" w:rsidR="00240614" w:rsidRPr="00B717C4" w:rsidRDefault="00240614" w:rsidP="00240614">
            <w:pPr>
              <w:rPr>
                <w:rFonts w:asciiTheme="majorHAnsi" w:eastAsia="Times New Roman" w:hAnsiTheme="majorHAnsi" w:cstheme="majorHAnsi"/>
                <w:color w:val="000000"/>
                <w:sz w:val="20"/>
                <w:szCs w:val="20"/>
                <w:lang w:val="nl-NL"/>
              </w:rPr>
            </w:pPr>
            <w:r w:rsidRPr="00B717C4">
              <w:rPr>
                <w:rFonts w:asciiTheme="majorHAnsi" w:eastAsia="Times New Roman" w:hAnsiTheme="majorHAnsi" w:cstheme="majorHAnsi"/>
                <w:color w:val="000000"/>
                <w:sz w:val="20"/>
                <w:szCs w:val="20"/>
                <w:lang w:val="nl-NL"/>
              </w:rPr>
              <w:t>Gastdocent:</w:t>
            </w:r>
          </w:p>
        </w:tc>
        <w:tc>
          <w:tcPr>
            <w:tcW w:w="10915" w:type="dxa"/>
            <w:vAlign w:val="center"/>
          </w:tcPr>
          <w:p w14:paraId="471ABAC5" w14:textId="004EA9D5" w:rsidR="00240614" w:rsidRPr="00B717C4" w:rsidRDefault="00B717C4" w:rsidP="00240614">
            <w:pPr>
              <w:pStyle w:val="Normaalweb"/>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Dr. R. Beukering, vertrouwensarts</w:t>
            </w:r>
          </w:p>
        </w:tc>
      </w:tr>
      <w:tr w:rsidR="00240614" w:rsidRPr="00240614" w14:paraId="27C6A689" w14:textId="77777777" w:rsidTr="00B717C4">
        <w:trPr>
          <w:trHeight w:val="490"/>
        </w:trPr>
        <w:tc>
          <w:tcPr>
            <w:tcW w:w="2127" w:type="dxa"/>
            <w:vAlign w:val="center"/>
          </w:tcPr>
          <w:p w14:paraId="65EA57AC" w14:textId="68483D1E" w:rsidR="00240614" w:rsidRPr="000424C9" w:rsidRDefault="00B717C4" w:rsidP="00B717C4">
            <w:pPr>
              <w:tabs>
                <w:tab w:val="left" w:pos="1524"/>
              </w:tabs>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16.30</w:t>
            </w:r>
            <w:r w:rsidR="00240614" w:rsidRPr="000424C9">
              <w:rPr>
                <w:rFonts w:asciiTheme="majorHAnsi" w:eastAsia="Times New Roman" w:hAnsiTheme="majorHAnsi" w:cs="Times New Roman"/>
                <w:color w:val="000000"/>
                <w:sz w:val="20"/>
                <w:szCs w:val="20"/>
                <w:lang w:val="nl-NL"/>
              </w:rPr>
              <w:t>-</w:t>
            </w:r>
            <w:r w:rsidR="00240614">
              <w:rPr>
                <w:rFonts w:asciiTheme="majorHAnsi" w:eastAsia="Times New Roman" w:hAnsiTheme="majorHAnsi" w:cs="Times New Roman"/>
                <w:color w:val="000000"/>
                <w:sz w:val="20"/>
                <w:szCs w:val="20"/>
                <w:lang w:val="nl-NL"/>
              </w:rPr>
              <w:t>16</w:t>
            </w:r>
            <w:r>
              <w:rPr>
                <w:rFonts w:asciiTheme="majorHAnsi" w:eastAsia="Times New Roman" w:hAnsiTheme="majorHAnsi" w:cs="Times New Roman"/>
                <w:color w:val="000000"/>
                <w:sz w:val="20"/>
                <w:szCs w:val="20"/>
                <w:lang w:val="nl-NL"/>
              </w:rPr>
              <w:t>.45</w:t>
            </w:r>
            <w:r w:rsidR="00240614">
              <w:rPr>
                <w:rFonts w:asciiTheme="majorHAnsi" w:eastAsia="Times New Roman" w:hAnsiTheme="majorHAnsi" w:cs="Times New Roman"/>
                <w:color w:val="000000"/>
                <w:sz w:val="20"/>
                <w:szCs w:val="20"/>
                <w:lang w:val="nl-NL"/>
              </w:rPr>
              <w:t xml:space="preserve"> </w:t>
            </w:r>
          </w:p>
        </w:tc>
        <w:tc>
          <w:tcPr>
            <w:tcW w:w="12332" w:type="dxa"/>
            <w:gridSpan w:val="2"/>
            <w:vAlign w:val="center"/>
          </w:tcPr>
          <w:p w14:paraId="6A3253D3" w14:textId="01E3E6E4" w:rsidR="00240614" w:rsidRPr="000424C9" w:rsidRDefault="00240614" w:rsidP="00240614">
            <w:p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afsluiting</w:t>
            </w:r>
          </w:p>
        </w:tc>
      </w:tr>
    </w:tbl>
    <w:p w14:paraId="1E5C4F3C" w14:textId="3E6756EC" w:rsidR="002C0713" w:rsidRPr="00C01B78" w:rsidRDefault="002C0713" w:rsidP="00B717C4">
      <w:pPr>
        <w:rPr>
          <w:lang w:val="nl-NL"/>
        </w:rPr>
      </w:pPr>
    </w:p>
    <w:sectPr w:rsidR="002C0713" w:rsidRPr="00C01B78" w:rsidSect="00B717C4">
      <w:pgSz w:w="15840" w:h="12240"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F1F"/>
    <w:multiLevelType w:val="hybridMultilevel"/>
    <w:tmpl w:val="264A6532"/>
    <w:lvl w:ilvl="0" w:tplc="EC9E28A2">
      <w:start w:val="8"/>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1C7C"/>
    <w:multiLevelType w:val="hybridMultilevel"/>
    <w:tmpl w:val="2BEC4CDA"/>
    <w:lvl w:ilvl="0" w:tplc="BB6A6E26">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BA5771"/>
    <w:multiLevelType w:val="hybridMultilevel"/>
    <w:tmpl w:val="C03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D7401"/>
    <w:multiLevelType w:val="hybridMultilevel"/>
    <w:tmpl w:val="249E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E2567"/>
    <w:multiLevelType w:val="hybridMultilevel"/>
    <w:tmpl w:val="58D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A28BF"/>
    <w:multiLevelType w:val="hybridMultilevel"/>
    <w:tmpl w:val="BF8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008F9"/>
    <w:multiLevelType w:val="hybridMultilevel"/>
    <w:tmpl w:val="DD5CBF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B14B57"/>
    <w:multiLevelType w:val="hybridMultilevel"/>
    <w:tmpl w:val="6D98D7CC"/>
    <w:lvl w:ilvl="0" w:tplc="7666A28C">
      <w:start w:val="1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E6342E5"/>
    <w:multiLevelType w:val="hybridMultilevel"/>
    <w:tmpl w:val="00C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205C5"/>
    <w:multiLevelType w:val="hybridMultilevel"/>
    <w:tmpl w:val="EFBEE4B0"/>
    <w:lvl w:ilvl="0" w:tplc="CFE4ED0C">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1D357D"/>
    <w:multiLevelType w:val="hybridMultilevel"/>
    <w:tmpl w:val="796CBFA2"/>
    <w:lvl w:ilvl="0" w:tplc="CFE4ED0C">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863FA7"/>
    <w:multiLevelType w:val="hybridMultilevel"/>
    <w:tmpl w:val="6E2AD964"/>
    <w:lvl w:ilvl="0" w:tplc="4934B662">
      <w:numFmt w:val="bullet"/>
      <w:lvlText w:val="-"/>
      <w:lvlJc w:val="left"/>
      <w:pPr>
        <w:ind w:left="768" w:hanging="360"/>
      </w:pPr>
      <w:rPr>
        <w:rFonts w:ascii="Calibri" w:eastAsia="Calibri" w:hAnsi="Calibri" w:cs="Calibri" w:hint="default"/>
      </w:rPr>
    </w:lvl>
    <w:lvl w:ilvl="1" w:tplc="04130003">
      <w:start w:val="1"/>
      <w:numFmt w:val="bullet"/>
      <w:lvlText w:val="o"/>
      <w:lvlJc w:val="left"/>
      <w:pPr>
        <w:ind w:left="1488" w:hanging="360"/>
      </w:pPr>
      <w:rPr>
        <w:rFonts w:ascii="Courier New" w:hAnsi="Courier New" w:cs="Courier New" w:hint="default"/>
      </w:rPr>
    </w:lvl>
    <w:lvl w:ilvl="2" w:tplc="04130005">
      <w:start w:val="1"/>
      <w:numFmt w:val="bullet"/>
      <w:lvlText w:val=""/>
      <w:lvlJc w:val="left"/>
      <w:pPr>
        <w:ind w:left="2208" w:hanging="360"/>
      </w:pPr>
      <w:rPr>
        <w:rFonts w:ascii="Wingdings" w:hAnsi="Wingdings" w:hint="default"/>
      </w:rPr>
    </w:lvl>
    <w:lvl w:ilvl="3" w:tplc="04130001">
      <w:start w:val="1"/>
      <w:numFmt w:val="bullet"/>
      <w:lvlText w:val=""/>
      <w:lvlJc w:val="left"/>
      <w:pPr>
        <w:ind w:left="2928" w:hanging="360"/>
      </w:pPr>
      <w:rPr>
        <w:rFonts w:ascii="Symbol" w:hAnsi="Symbol" w:hint="default"/>
      </w:rPr>
    </w:lvl>
    <w:lvl w:ilvl="4" w:tplc="04130003">
      <w:start w:val="1"/>
      <w:numFmt w:val="bullet"/>
      <w:lvlText w:val="o"/>
      <w:lvlJc w:val="left"/>
      <w:pPr>
        <w:ind w:left="3648" w:hanging="360"/>
      </w:pPr>
      <w:rPr>
        <w:rFonts w:ascii="Courier New" w:hAnsi="Courier New" w:cs="Courier New" w:hint="default"/>
      </w:rPr>
    </w:lvl>
    <w:lvl w:ilvl="5" w:tplc="04130005">
      <w:start w:val="1"/>
      <w:numFmt w:val="bullet"/>
      <w:lvlText w:val=""/>
      <w:lvlJc w:val="left"/>
      <w:pPr>
        <w:ind w:left="4368" w:hanging="360"/>
      </w:pPr>
      <w:rPr>
        <w:rFonts w:ascii="Wingdings" w:hAnsi="Wingdings" w:hint="default"/>
      </w:rPr>
    </w:lvl>
    <w:lvl w:ilvl="6" w:tplc="04130001">
      <w:start w:val="1"/>
      <w:numFmt w:val="bullet"/>
      <w:lvlText w:val=""/>
      <w:lvlJc w:val="left"/>
      <w:pPr>
        <w:ind w:left="5088" w:hanging="360"/>
      </w:pPr>
      <w:rPr>
        <w:rFonts w:ascii="Symbol" w:hAnsi="Symbol" w:hint="default"/>
      </w:rPr>
    </w:lvl>
    <w:lvl w:ilvl="7" w:tplc="04130003">
      <w:start w:val="1"/>
      <w:numFmt w:val="bullet"/>
      <w:lvlText w:val="o"/>
      <w:lvlJc w:val="left"/>
      <w:pPr>
        <w:ind w:left="5808" w:hanging="360"/>
      </w:pPr>
      <w:rPr>
        <w:rFonts w:ascii="Courier New" w:hAnsi="Courier New" w:cs="Courier New" w:hint="default"/>
      </w:rPr>
    </w:lvl>
    <w:lvl w:ilvl="8" w:tplc="04130005">
      <w:start w:val="1"/>
      <w:numFmt w:val="bullet"/>
      <w:lvlText w:val=""/>
      <w:lvlJc w:val="left"/>
      <w:pPr>
        <w:ind w:left="6528" w:hanging="360"/>
      </w:pPr>
      <w:rPr>
        <w:rFonts w:ascii="Wingdings" w:hAnsi="Wingdings" w:hint="default"/>
      </w:rPr>
    </w:lvl>
  </w:abstractNum>
  <w:abstractNum w:abstractNumId="12" w15:restartNumberingAfterBreak="0">
    <w:nsid w:val="70A35B5E"/>
    <w:multiLevelType w:val="hybridMultilevel"/>
    <w:tmpl w:val="02BC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830C9"/>
    <w:multiLevelType w:val="hybridMultilevel"/>
    <w:tmpl w:val="B50A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35E16"/>
    <w:multiLevelType w:val="multilevel"/>
    <w:tmpl w:val="605E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C479A7"/>
    <w:multiLevelType w:val="hybridMultilevel"/>
    <w:tmpl w:val="7BE808AE"/>
    <w:lvl w:ilvl="0" w:tplc="0D7A4280">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3"/>
  </w:num>
  <w:num w:numId="5">
    <w:abstractNumId w:val="0"/>
  </w:num>
  <w:num w:numId="6">
    <w:abstractNumId w:val="8"/>
  </w:num>
  <w:num w:numId="7">
    <w:abstractNumId w:val="4"/>
  </w:num>
  <w:num w:numId="8">
    <w:abstractNumId w:val="12"/>
  </w:num>
  <w:num w:numId="9">
    <w:abstractNumId w:val="3"/>
  </w:num>
  <w:num w:numId="10">
    <w:abstractNumId w:val="15"/>
  </w:num>
  <w:num w:numId="11">
    <w:abstractNumId w:val="10"/>
  </w:num>
  <w:num w:numId="12">
    <w:abstractNumId w:val="1"/>
  </w:num>
  <w:num w:numId="13">
    <w:abstractNumId w:val="9"/>
  </w:num>
  <w:num w:numId="14">
    <w:abstractNumId w:val="7"/>
  </w:num>
  <w:num w:numId="15">
    <w:abstractNumId w:val="7"/>
    <w:lvlOverride w:ilvl="0"/>
    <w:lvlOverride w:ilvl="1"/>
    <w:lvlOverride w:ilvl="2"/>
    <w:lvlOverride w:ilvl="3"/>
    <w:lvlOverride w:ilvl="4"/>
    <w:lvlOverride w:ilvl="5"/>
    <w:lvlOverride w:ilvl="6"/>
    <w:lvlOverride w:ilvl="7"/>
    <w:lvlOverride w:ilvl="8"/>
  </w:num>
  <w:num w:numId="16">
    <w:abstractNumId w:val="6"/>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DB"/>
    <w:rsid w:val="000B3479"/>
    <w:rsid w:val="000D0F8F"/>
    <w:rsid w:val="000E27F5"/>
    <w:rsid w:val="001759A4"/>
    <w:rsid w:val="001E6C71"/>
    <w:rsid w:val="0020519C"/>
    <w:rsid w:val="0022305C"/>
    <w:rsid w:val="00240614"/>
    <w:rsid w:val="002C0713"/>
    <w:rsid w:val="003514CD"/>
    <w:rsid w:val="00454FC9"/>
    <w:rsid w:val="005510DB"/>
    <w:rsid w:val="005C4EFF"/>
    <w:rsid w:val="005E02BE"/>
    <w:rsid w:val="005F2DC2"/>
    <w:rsid w:val="00641E32"/>
    <w:rsid w:val="0067031A"/>
    <w:rsid w:val="006C2CDA"/>
    <w:rsid w:val="006F10FD"/>
    <w:rsid w:val="007038CF"/>
    <w:rsid w:val="007B007C"/>
    <w:rsid w:val="007E4A8D"/>
    <w:rsid w:val="008128C5"/>
    <w:rsid w:val="008208D9"/>
    <w:rsid w:val="00825BCC"/>
    <w:rsid w:val="008746CC"/>
    <w:rsid w:val="00880909"/>
    <w:rsid w:val="00895FF6"/>
    <w:rsid w:val="008C17CF"/>
    <w:rsid w:val="00904A6B"/>
    <w:rsid w:val="0098230D"/>
    <w:rsid w:val="009C6002"/>
    <w:rsid w:val="00AA4A05"/>
    <w:rsid w:val="00AB1578"/>
    <w:rsid w:val="00AE2030"/>
    <w:rsid w:val="00AF7486"/>
    <w:rsid w:val="00B4151A"/>
    <w:rsid w:val="00B71451"/>
    <w:rsid w:val="00B717C4"/>
    <w:rsid w:val="00C01B78"/>
    <w:rsid w:val="00C23622"/>
    <w:rsid w:val="00CA06BF"/>
    <w:rsid w:val="00CC35E2"/>
    <w:rsid w:val="00CE59F1"/>
    <w:rsid w:val="00D17D62"/>
    <w:rsid w:val="00E22A16"/>
    <w:rsid w:val="00EE5FE7"/>
    <w:rsid w:val="00EF6FCE"/>
    <w:rsid w:val="00F07CC4"/>
    <w:rsid w:val="00FA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B087"/>
  <w15:chartTrackingRefBased/>
  <w15:docId w15:val="{69132087-C2FF-438C-839D-31738B7A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10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10DB"/>
    <w:pPr>
      <w:spacing w:after="0" w:line="240" w:lineRule="auto"/>
    </w:pPr>
  </w:style>
  <w:style w:type="table" w:styleId="Tabelraster">
    <w:name w:val="Table Grid"/>
    <w:basedOn w:val="Standaardtabel"/>
    <w:uiPriority w:val="39"/>
    <w:rsid w:val="0055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l">
    <w:name w:val="fsl"/>
    <w:basedOn w:val="Standaardalinea-lettertype"/>
    <w:rsid w:val="005510DB"/>
  </w:style>
  <w:style w:type="paragraph" w:customStyle="1" w:styleId="Default">
    <w:name w:val="Default"/>
    <w:rsid w:val="005510DB"/>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0D0F8F"/>
    <w:pPr>
      <w:ind w:left="720"/>
      <w:contextualSpacing/>
    </w:pPr>
  </w:style>
  <w:style w:type="character" w:styleId="Verwijzingopmerking">
    <w:name w:val="annotation reference"/>
    <w:basedOn w:val="Standaardalinea-lettertype"/>
    <w:uiPriority w:val="99"/>
    <w:semiHidden/>
    <w:unhideWhenUsed/>
    <w:rsid w:val="00CE59F1"/>
    <w:rPr>
      <w:sz w:val="16"/>
      <w:szCs w:val="16"/>
    </w:rPr>
  </w:style>
  <w:style w:type="paragraph" w:styleId="Tekstopmerking">
    <w:name w:val="annotation text"/>
    <w:basedOn w:val="Standaard"/>
    <w:link w:val="TekstopmerkingChar"/>
    <w:uiPriority w:val="99"/>
    <w:semiHidden/>
    <w:unhideWhenUsed/>
    <w:rsid w:val="00CE59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59F1"/>
    <w:rPr>
      <w:sz w:val="20"/>
      <w:szCs w:val="20"/>
    </w:rPr>
  </w:style>
  <w:style w:type="paragraph" w:styleId="Onderwerpvanopmerking">
    <w:name w:val="annotation subject"/>
    <w:basedOn w:val="Tekstopmerking"/>
    <w:next w:val="Tekstopmerking"/>
    <w:link w:val="OnderwerpvanopmerkingChar"/>
    <w:uiPriority w:val="99"/>
    <w:semiHidden/>
    <w:unhideWhenUsed/>
    <w:rsid w:val="00CE59F1"/>
    <w:rPr>
      <w:b/>
      <w:bCs/>
    </w:rPr>
  </w:style>
  <w:style w:type="character" w:customStyle="1" w:styleId="OnderwerpvanopmerkingChar">
    <w:name w:val="Onderwerp van opmerking Char"/>
    <w:basedOn w:val="TekstopmerkingChar"/>
    <w:link w:val="Onderwerpvanopmerking"/>
    <w:uiPriority w:val="99"/>
    <w:semiHidden/>
    <w:rsid w:val="00CE59F1"/>
    <w:rPr>
      <w:b/>
      <w:bCs/>
      <w:sz w:val="20"/>
      <w:szCs w:val="20"/>
    </w:rPr>
  </w:style>
  <w:style w:type="paragraph" w:styleId="Ballontekst">
    <w:name w:val="Balloon Text"/>
    <w:basedOn w:val="Standaard"/>
    <w:link w:val="BallontekstChar"/>
    <w:uiPriority w:val="99"/>
    <w:semiHidden/>
    <w:unhideWhenUsed/>
    <w:rsid w:val="00CE5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9F1"/>
    <w:rPr>
      <w:rFonts w:ascii="Segoe UI" w:hAnsi="Segoe UI" w:cs="Segoe UI"/>
      <w:sz w:val="18"/>
      <w:szCs w:val="18"/>
    </w:rPr>
  </w:style>
  <w:style w:type="paragraph" w:styleId="Normaalweb">
    <w:name w:val="Normal (Web)"/>
    <w:basedOn w:val="Standaard"/>
    <w:uiPriority w:val="99"/>
    <w:unhideWhenUsed/>
    <w:rsid w:val="00240614"/>
    <w:pPr>
      <w:spacing w:after="0" w:line="240" w:lineRule="auto"/>
    </w:pPr>
    <w:rPr>
      <w:rFonts w:ascii="Times New Roman" w:hAnsi="Times New Roman" w:cs="Times New Roman"/>
      <w:sz w:val="24"/>
      <w:szCs w:val="24"/>
    </w:rPr>
  </w:style>
  <w:style w:type="character" w:styleId="Zwaar">
    <w:name w:val="Strong"/>
    <w:basedOn w:val="Standaardalinea-lettertype"/>
    <w:uiPriority w:val="22"/>
    <w:qFormat/>
    <w:rsid w:val="00EE5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751">
      <w:bodyDiv w:val="1"/>
      <w:marLeft w:val="0"/>
      <w:marRight w:val="0"/>
      <w:marTop w:val="0"/>
      <w:marBottom w:val="0"/>
      <w:divBdr>
        <w:top w:val="none" w:sz="0" w:space="0" w:color="auto"/>
        <w:left w:val="none" w:sz="0" w:space="0" w:color="auto"/>
        <w:bottom w:val="none" w:sz="0" w:space="0" w:color="auto"/>
        <w:right w:val="none" w:sz="0" w:space="0" w:color="auto"/>
      </w:divBdr>
    </w:div>
    <w:div w:id="243687123">
      <w:bodyDiv w:val="1"/>
      <w:marLeft w:val="0"/>
      <w:marRight w:val="0"/>
      <w:marTop w:val="0"/>
      <w:marBottom w:val="0"/>
      <w:divBdr>
        <w:top w:val="none" w:sz="0" w:space="0" w:color="auto"/>
        <w:left w:val="none" w:sz="0" w:space="0" w:color="auto"/>
        <w:bottom w:val="none" w:sz="0" w:space="0" w:color="auto"/>
        <w:right w:val="none" w:sz="0" w:space="0" w:color="auto"/>
      </w:divBdr>
    </w:div>
    <w:div w:id="367951463">
      <w:bodyDiv w:val="1"/>
      <w:marLeft w:val="0"/>
      <w:marRight w:val="0"/>
      <w:marTop w:val="0"/>
      <w:marBottom w:val="0"/>
      <w:divBdr>
        <w:top w:val="none" w:sz="0" w:space="0" w:color="auto"/>
        <w:left w:val="none" w:sz="0" w:space="0" w:color="auto"/>
        <w:bottom w:val="none" w:sz="0" w:space="0" w:color="auto"/>
        <w:right w:val="none" w:sz="0" w:space="0" w:color="auto"/>
      </w:divBdr>
    </w:div>
    <w:div w:id="528644450">
      <w:bodyDiv w:val="1"/>
      <w:marLeft w:val="0"/>
      <w:marRight w:val="0"/>
      <w:marTop w:val="0"/>
      <w:marBottom w:val="0"/>
      <w:divBdr>
        <w:top w:val="none" w:sz="0" w:space="0" w:color="auto"/>
        <w:left w:val="none" w:sz="0" w:space="0" w:color="auto"/>
        <w:bottom w:val="none" w:sz="0" w:space="0" w:color="auto"/>
        <w:right w:val="none" w:sz="0" w:space="0" w:color="auto"/>
      </w:divBdr>
      <w:divsChild>
        <w:div w:id="1076317891">
          <w:marLeft w:val="0"/>
          <w:marRight w:val="0"/>
          <w:marTop w:val="0"/>
          <w:marBottom w:val="0"/>
          <w:divBdr>
            <w:top w:val="none" w:sz="0" w:space="0" w:color="auto"/>
            <w:left w:val="none" w:sz="0" w:space="0" w:color="auto"/>
            <w:bottom w:val="none" w:sz="0" w:space="0" w:color="auto"/>
            <w:right w:val="none" w:sz="0" w:space="0" w:color="auto"/>
          </w:divBdr>
          <w:divsChild>
            <w:div w:id="1269704154">
              <w:marLeft w:val="0"/>
              <w:marRight w:val="0"/>
              <w:marTop w:val="0"/>
              <w:marBottom w:val="0"/>
              <w:divBdr>
                <w:top w:val="none" w:sz="0" w:space="0" w:color="auto"/>
                <w:left w:val="none" w:sz="0" w:space="0" w:color="auto"/>
                <w:bottom w:val="none" w:sz="0" w:space="0" w:color="auto"/>
                <w:right w:val="none" w:sz="0" w:space="0" w:color="auto"/>
              </w:divBdr>
              <w:divsChild>
                <w:div w:id="682976622">
                  <w:marLeft w:val="0"/>
                  <w:marRight w:val="0"/>
                  <w:marTop w:val="0"/>
                  <w:marBottom w:val="0"/>
                  <w:divBdr>
                    <w:top w:val="none" w:sz="0" w:space="0" w:color="auto"/>
                    <w:left w:val="none" w:sz="0" w:space="0" w:color="auto"/>
                    <w:bottom w:val="none" w:sz="0" w:space="0" w:color="auto"/>
                    <w:right w:val="none" w:sz="0" w:space="0" w:color="auto"/>
                  </w:divBdr>
                  <w:divsChild>
                    <w:div w:id="447895682">
                      <w:marLeft w:val="0"/>
                      <w:marRight w:val="0"/>
                      <w:marTop w:val="0"/>
                      <w:marBottom w:val="0"/>
                      <w:divBdr>
                        <w:top w:val="none" w:sz="0" w:space="0" w:color="auto"/>
                        <w:left w:val="none" w:sz="0" w:space="0" w:color="auto"/>
                        <w:bottom w:val="none" w:sz="0" w:space="0" w:color="auto"/>
                        <w:right w:val="none" w:sz="0" w:space="0" w:color="auto"/>
                      </w:divBdr>
                      <w:divsChild>
                        <w:div w:id="1626961992">
                          <w:marLeft w:val="0"/>
                          <w:marRight w:val="0"/>
                          <w:marTop w:val="0"/>
                          <w:marBottom w:val="0"/>
                          <w:divBdr>
                            <w:top w:val="none" w:sz="0" w:space="0" w:color="auto"/>
                            <w:left w:val="none" w:sz="0" w:space="0" w:color="auto"/>
                            <w:bottom w:val="none" w:sz="0" w:space="0" w:color="auto"/>
                            <w:right w:val="none" w:sz="0" w:space="0" w:color="auto"/>
                          </w:divBdr>
                          <w:divsChild>
                            <w:div w:id="1127628587">
                              <w:marLeft w:val="0"/>
                              <w:marRight w:val="0"/>
                              <w:marTop w:val="0"/>
                              <w:marBottom w:val="0"/>
                              <w:divBdr>
                                <w:top w:val="none" w:sz="0" w:space="0" w:color="auto"/>
                                <w:left w:val="none" w:sz="0" w:space="0" w:color="auto"/>
                                <w:bottom w:val="none" w:sz="0" w:space="0" w:color="auto"/>
                                <w:right w:val="none" w:sz="0" w:space="0" w:color="auto"/>
                              </w:divBdr>
                              <w:divsChild>
                                <w:div w:id="900023429">
                                  <w:marLeft w:val="0"/>
                                  <w:marRight w:val="0"/>
                                  <w:marTop w:val="0"/>
                                  <w:marBottom w:val="0"/>
                                  <w:divBdr>
                                    <w:top w:val="none" w:sz="0" w:space="0" w:color="auto"/>
                                    <w:left w:val="none" w:sz="0" w:space="0" w:color="auto"/>
                                    <w:bottom w:val="none" w:sz="0" w:space="0" w:color="auto"/>
                                    <w:right w:val="none" w:sz="0" w:space="0" w:color="auto"/>
                                  </w:divBdr>
                                  <w:divsChild>
                                    <w:div w:id="340471502">
                                      <w:marLeft w:val="0"/>
                                      <w:marRight w:val="0"/>
                                      <w:marTop w:val="0"/>
                                      <w:marBottom w:val="0"/>
                                      <w:divBdr>
                                        <w:top w:val="none" w:sz="0" w:space="0" w:color="auto"/>
                                        <w:left w:val="none" w:sz="0" w:space="0" w:color="auto"/>
                                        <w:bottom w:val="none" w:sz="0" w:space="0" w:color="auto"/>
                                        <w:right w:val="none" w:sz="0" w:space="0" w:color="auto"/>
                                      </w:divBdr>
                                      <w:divsChild>
                                        <w:div w:id="13995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418576">
      <w:bodyDiv w:val="1"/>
      <w:marLeft w:val="90"/>
      <w:marRight w:val="90"/>
      <w:marTop w:val="90"/>
      <w:marBottom w:val="90"/>
      <w:divBdr>
        <w:top w:val="none" w:sz="0" w:space="0" w:color="auto"/>
        <w:left w:val="none" w:sz="0" w:space="0" w:color="auto"/>
        <w:bottom w:val="none" w:sz="0" w:space="0" w:color="auto"/>
        <w:right w:val="none" w:sz="0" w:space="0" w:color="auto"/>
      </w:divBdr>
    </w:div>
    <w:div w:id="716779182">
      <w:bodyDiv w:val="1"/>
      <w:marLeft w:val="0"/>
      <w:marRight w:val="0"/>
      <w:marTop w:val="0"/>
      <w:marBottom w:val="0"/>
      <w:divBdr>
        <w:top w:val="none" w:sz="0" w:space="0" w:color="auto"/>
        <w:left w:val="none" w:sz="0" w:space="0" w:color="auto"/>
        <w:bottom w:val="none" w:sz="0" w:space="0" w:color="auto"/>
        <w:right w:val="none" w:sz="0" w:space="0" w:color="auto"/>
      </w:divBdr>
    </w:div>
    <w:div w:id="864755279">
      <w:bodyDiv w:val="1"/>
      <w:marLeft w:val="90"/>
      <w:marRight w:val="90"/>
      <w:marTop w:val="90"/>
      <w:marBottom w:val="90"/>
      <w:divBdr>
        <w:top w:val="none" w:sz="0" w:space="0" w:color="auto"/>
        <w:left w:val="none" w:sz="0" w:space="0" w:color="auto"/>
        <w:bottom w:val="none" w:sz="0" w:space="0" w:color="auto"/>
        <w:right w:val="none" w:sz="0" w:space="0" w:color="auto"/>
      </w:divBdr>
    </w:div>
    <w:div w:id="1057124266">
      <w:bodyDiv w:val="1"/>
      <w:marLeft w:val="90"/>
      <w:marRight w:val="90"/>
      <w:marTop w:val="90"/>
      <w:marBottom w:val="90"/>
      <w:divBdr>
        <w:top w:val="none" w:sz="0" w:space="0" w:color="auto"/>
        <w:left w:val="none" w:sz="0" w:space="0" w:color="auto"/>
        <w:bottom w:val="none" w:sz="0" w:space="0" w:color="auto"/>
        <w:right w:val="none" w:sz="0" w:space="0" w:color="auto"/>
      </w:divBdr>
    </w:div>
    <w:div w:id="1385762738">
      <w:bodyDiv w:val="1"/>
      <w:marLeft w:val="0"/>
      <w:marRight w:val="0"/>
      <w:marTop w:val="0"/>
      <w:marBottom w:val="0"/>
      <w:divBdr>
        <w:top w:val="none" w:sz="0" w:space="0" w:color="auto"/>
        <w:left w:val="none" w:sz="0" w:space="0" w:color="auto"/>
        <w:bottom w:val="none" w:sz="0" w:space="0" w:color="auto"/>
        <w:right w:val="none" w:sz="0" w:space="0" w:color="auto"/>
      </w:divBdr>
    </w:div>
    <w:div w:id="1459565112">
      <w:bodyDiv w:val="1"/>
      <w:marLeft w:val="90"/>
      <w:marRight w:val="90"/>
      <w:marTop w:val="90"/>
      <w:marBottom w:val="90"/>
      <w:divBdr>
        <w:top w:val="none" w:sz="0" w:space="0" w:color="auto"/>
        <w:left w:val="none" w:sz="0" w:space="0" w:color="auto"/>
        <w:bottom w:val="none" w:sz="0" w:space="0" w:color="auto"/>
        <w:right w:val="none" w:sz="0" w:space="0" w:color="auto"/>
      </w:divBdr>
    </w:div>
    <w:div w:id="20795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anvullende_x0020_informatie xmlns="cadd6e80-6931-450a-8ae4-5936076e1e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6EDDCA31690A458AE45936076E1E51" ma:contentTypeVersion="1" ma:contentTypeDescription="Een nieuw document maken." ma:contentTypeScope="" ma:versionID="1cc7d2bf1b7aba880b267ff2f8d6f9e7">
  <xsd:schema xmlns:xsd="http://www.w3.org/2001/XMLSchema" xmlns:xs="http://www.w3.org/2001/XMLSchema" xmlns:p="http://schemas.microsoft.com/office/2006/metadata/properties" xmlns:ns2="cadd6e80-6931-450a-8ae4-5936076e1e51" targetNamespace="http://schemas.microsoft.com/office/2006/metadata/properties" ma:root="true" ma:fieldsID="8f44d1b1dd1d27816fbb34ecac888822" ns2:_="">
    <xsd:import namespace="cadd6e80-6931-450a-8ae4-5936076e1e51"/>
    <xsd:element name="properties">
      <xsd:complexType>
        <xsd:sequence>
          <xsd:element name="documentManagement">
            <xsd:complexType>
              <xsd:all>
                <xsd:element ref="ns2:aanvullende_x0020_inform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e80-6931-450a-8ae4-5936076e1e51" elementFormDefault="qualified">
    <xsd:import namespace="http://schemas.microsoft.com/office/2006/documentManagement/types"/>
    <xsd:import namespace="http://schemas.microsoft.com/office/infopath/2007/PartnerControls"/>
    <xsd:element name="aanvullende_x0020_informatie" ma:index="8" nillable="true" ma:displayName="aanvullende informatie" ma:internalName="aanvullende_x0020_informat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C960B-B3AC-4591-996A-0D6F8D6FC2CC}">
  <ds:schemaRefs>
    <ds:schemaRef ds:uri="http://schemas.microsoft.com/sharepoint/v3/contenttype/forms"/>
  </ds:schemaRefs>
</ds:datastoreItem>
</file>

<file path=customXml/itemProps2.xml><?xml version="1.0" encoding="utf-8"?>
<ds:datastoreItem xmlns:ds="http://schemas.openxmlformats.org/officeDocument/2006/customXml" ds:itemID="{12A5E768-AB25-4473-A2CD-AF0C694032BD}">
  <ds:schemaRefs>
    <ds:schemaRef ds:uri="http://purl.org/dc/terms/"/>
    <ds:schemaRef ds:uri="cadd6e80-6931-450a-8ae4-5936076e1e5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D21E97-0FAE-4351-9051-AF78AA6DB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e80-6931-450a-8ae4-5936076e1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646</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Yonna van Esch</dc:creator>
  <cp:keywords/>
  <dc:description/>
  <cp:lastModifiedBy>Yonna van Esch</cp:lastModifiedBy>
  <cp:revision>3</cp:revision>
  <dcterms:created xsi:type="dcterms:W3CDTF">2018-04-25T11:35:00Z</dcterms:created>
  <dcterms:modified xsi:type="dcterms:W3CDTF">2018-04-25T12:54:00Z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0x010100806EDDCA31690A458AE45936076E1E51</vt:lpwstr>
  </property>
</Properties>
</file>